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7A34" w14:textId="77777777" w:rsidR="002F5F70" w:rsidRPr="00E60686" w:rsidRDefault="002F5F70">
      <w:pPr>
        <w:pStyle w:val="BodyText"/>
        <w:rPr>
          <w:rFonts w:ascii="Times New Roman"/>
          <w:sz w:val="20"/>
          <w:lang w:val="en-US"/>
        </w:rPr>
      </w:pPr>
    </w:p>
    <w:p w14:paraId="758CC067" w14:textId="77777777" w:rsidR="002F5F70" w:rsidRDefault="002F5F70">
      <w:pPr>
        <w:pStyle w:val="BodyText"/>
        <w:rPr>
          <w:rFonts w:ascii="Times New Roman"/>
          <w:sz w:val="20"/>
        </w:rPr>
      </w:pPr>
    </w:p>
    <w:p w14:paraId="33BE335E" w14:textId="77777777" w:rsidR="002F5F70" w:rsidRDefault="002F5F70">
      <w:pPr>
        <w:pStyle w:val="BodyText"/>
        <w:rPr>
          <w:rFonts w:ascii="Times New Roman"/>
          <w:sz w:val="17"/>
        </w:rPr>
      </w:pPr>
    </w:p>
    <w:p w14:paraId="469D8B53" w14:textId="24F6D728" w:rsidR="00860FF1" w:rsidRDefault="00860FF1">
      <w:pPr>
        <w:spacing w:before="101"/>
        <w:ind w:left="4403" w:right="1646" w:hanging="2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Α.Μ.Κ.Ε.</w:t>
      </w:r>
      <w:r w:rsidR="001B18B6" w:rsidRPr="0061320B">
        <w:rPr>
          <w:rFonts w:ascii="Verdana" w:hAnsi="Verdana"/>
          <w:sz w:val="16"/>
          <w:szCs w:val="16"/>
        </w:rPr>
        <w:t xml:space="preserve"> «ΦΑPΟΣ ΕΛΠΙΔΑΣ» </w:t>
      </w:r>
      <w:r w:rsidR="001707B7" w:rsidRPr="0061320B">
        <w:rPr>
          <w:rFonts w:ascii="Verdana" w:hAnsi="Verdana"/>
          <w:sz w:val="16"/>
          <w:szCs w:val="16"/>
        </w:rPr>
        <w:t>Αστική</w:t>
      </w:r>
      <w:r w:rsidR="001B18B6" w:rsidRPr="0061320B">
        <w:rPr>
          <w:rFonts w:ascii="Verdana" w:hAnsi="Verdana"/>
          <w:sz w:val="16"/>
          <w:szCs w:val="16"/>
        </w:rPr>
        <w:t xml:space="preserve"> Μη </w:t>
      </w:r>
      <w:proofErr w:type="spellStart"/>
      <w:r w:rsidR="001B18B6" w:rsidRPr="0061320B">
        <w:rPr>
          <w:rFonts w:ascii="Verdana" w:hAnsi="Verdana"/>
          <w:sz w:val="16"/>
          <w:szCs w:val="16"/>
        </w:rPr>
        <w:t>Κεpδoσ</w:t>
      </w:r>
      <w:r w:rsidR="001707B7" w:rsidRPr="0061320B">
        <w:rPr>
          <w:rFonts w:ascii="Verdana" w:hAnsi="Verdana"/>
          <w:sz w:val="16"/>
          <w:szCs w:val="16"/>
        </w:rPr>
        <w:t>κο</w:t>
      </w:r>
      <w:r w:rsidR="001B18B6" w:rsidRPr="0061320B">
        <w:rPr>
          <w:rFonts w:ascii="Verdana" w:hAnsi="Verdana"/>
          <w:sz w:val="16"/>
          <w:szCs w:val="16"/>
        </w:rPr>
        <w:t>пı</w:t>
      </w:r>
      <w:r w:rsidR="001707B7" w:rsidRPr="0061320B">
        <w:rPr>
          <w:rFonts w:ascii="Verdana" w:hAnsi="Verdana"/>
          <w:sz w:val="16"/>
          <w:szCs w:val="16"/>
        </w:rPr>
        <w:t>κ</w:t>
      </w:r>
      <w:r w:rsidR="001B18B6" w:rsidRPr="0061320B">
        <w:rPr>
          <w:rFonts w:ascii="Verdana" w:hAnsi="Verdana"/>
          <w:sz w:val="16"/>
          <w:szCs w:val="16"/>
        </w:rPr>
        <w:t>ή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1B18B6" w:rsidRPr="0061320B">
        <w:rPr>
          <w:rFonts w:ascii="Verdana" w:hAnsi="Verdana"/>
          <w:spacing w:val="-54"/>
          <w:sz w:val="16"/>
          <w:szCs w:val="16"/>
        </w:rPr>
        <w:t xml:space="preserve"> </w:t>
      </w:r>
      <w:r>
        <w:rPr>
          <w:rFonts w:ascii="Verdana" w:hAnsi="Verdana"/>
          <w:spacing w:val="-54"/>
          <w:sz w:val="16"/>
          <w:szCs w:val="16"/>
        </w:rPr>
        <w:t xml:space="preserve">   </w:t>
      </w:r>
      <w:r w:rsidR="00D4445A" w:rsidRPr="0061320B">
        <w:rPr>
          <w:rFonts w:ascii="Verdana" w:hAnsi="Verdana"/>
          <w:sz w:val="16"/>
          <w:szCs w:val="16"/>
          <w:lang w:val="en-US"/>
        </w:rPr>
        <w:t>E</w:t>
      </w:r>
      <w:proofErr w:type="spellStart"/>
      <w:r w:rsidR="001B18B6" w:rsidRPr="0061320B">
        <w:rPr>
          <w:rFonts w:ascii="Verdana" w:hAnsi="Verdana"/>
          <w:sz w:val="16"/>
          <w:szCs w:val="16"/>
        </w:rPr>
        <w:t>ταıpεiα</w:t>
      </w:r>
      <w:proofErr w:type="spellEnd"/>
    </w:p>
    <w:p w14:paraId="22C5720B" w14:textId="2CA8D181" w:rsidR="002F5F70" w:rsidRPr="0061320B" w:rsidRDefault="001707B7">
      <w:pPr>
        <w:spacing w:before="101"/>
        <w:ind w:left="4403" w:right="1646" w:hanging="20"/>
        <w:jc w:val="right"/>
        <w:rPr>
          <w:rFonts w:ascii="Verdana" w:hAnsi="Verdana"/>
          <w:sz w:val="16"/>
          <w:szCs w:val="16"/>
        </w:rPr>
      </w:pPr>
      <w:r w:rsidRPr="0061320B">
        <w:rPr>
          <w:rFonts w:ascii="Verdana" w:hAnsi="Verdana"/>
          <w:sz w:val="16"/>
          <w:szCs w:val="16"/>
        </w:rPr>
        <w:t>Γραφεία</w:t>
      </w:r>
      <w:r w:rsidR="001B18B6" w:rsidRPr="0061320B">
        <w:rPr>
          <w:rFonts w:ascii="Verdana" w:hAnsi="Verdana"/>
          <w:spacing w:val="-4"/>
          <w:sz w:val="16"/>
          <w:szCs w:val="16"/>
        </w:rPr>
        <w:t xml:space="preserve"> </w:t>
      </w:r>
      <w:r w:rsidR="001B18B6" w:rsidRPr="0061320B">
        <w:rPr>
          <w:rFonts w:ascii="Verdana" w:hAnsi="Verdana"/>
          <w:sz w:val="16"/>
          <w:szCs w:val="16"/>
        </w:rPr>
        <w:t>:</w:t>
      </w:r>
      <w:r w:rsidR="001B18B6" w:rsidRPr="0061320B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="001B18B6" w:rsidRPr="0061320B">
        <w:rPr>
          <w:rFonts w:ascii="Verdana" w:hAnsi="Verdana"/>
          <w:sz w:val="16"/>
          <w:szCs w:val="16"/>
        </w:rPr>
        <w:t>Φıλαδελφεiαç</w:t>
      </w:r>
      <w:proofErr w:type="spellEnd"/>
      <w:r w:rsidR="001B18B6" w:rsidRPr="0061320B">
        <w:rPr>
          <w:rFonts w:ascii="Verdana" w:hAnsi="Verdana"/>
          <w:spacing w:val="-5"/>
          <w:sz w:val="16"/>
          <w:szCs w:val="16"/>
        </w:rPr>
        <w:t xml:space="preserve"> </w:t>
      </w:r>
      <w:r w:rsidR="001B18B6" w:rsidRPr="0061320B">
        <w:rPr>
          <w:rFonts w:ascii="Verdana" w:hAnsi="Verdana"/>
          <w:sz w:val="16"/>
          <w:szCs w:val="16"/>
        </w:rPr>
        <w:t>2</w:t>
      </w:r>
      <w:r w:rsidR="001B18B6" w:rsidRPr="0061320B">
        <w:rPr>
          <w:rFonts w:ascii="Verdana" w:hAnsi="Verdana"/>
          <w:spacing w:val="2"/>
          <w:sz w:val="16"/>
          <w:szCs w:val="16"/>
        </w:rPr>
        <w:t xml:space="preserve"> </w:t>
      </w:r>
      <w:r w:rsidR="001B18B6" w:rsidRPr="0061320B">
        <w:rPr>
          <w:rFonts w:ascii="Verdana" w:hAnsi="Verdana"/>
          <w:sz w:val="16"/>
          <w:szCs w:val="16"/>
        </w:rPr>
        <w:t>TΚ</w:t>
      </w:r>
      <w:r w:rsidR="001B18B6" w:rsidRPr="0061320B">
        <w:rPr>
          <w:rFonts w:ascii="Verdana" w:hAnsi="Verdana"/>
          <w:spacing w:val="-10"/>
          <w:sz w:val="16"/>
          <w:szCs w:val="16"/>
        </w:rPr>
        <w:t xml:space="preserve"> </w:t>
      </w:r>
      <w:r w:rsidR="001B18B6" w:rsidRPr="0061320B">
        <w:rPr>
          <w:rFonts w:ascii="Verdana" w:hAnsi="Verdana"/>
          <w:sz w:val="16"/>
          <w:szCs w:val="16"/>
        </w:rPr>
        <w:t>10440</w:t>
      </w:r>
      <w:r w:rsidR="001B18B6" w:rsidRPr="0061320B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="001B18B6" w:rsidRPr="0061320B">
        <w:rPr>
          <w:rFonts w:ascii="Verdana" w:hAnsi="Verdana"/>
          <w:sz w:val="16"/>
          <w:szCs w:val="16"/>
        </w:rPr>
        <w:t>Αθήvα</w:t>
      </w:r>
      <w:proofErr w:type="spellEnd"/>
      <w:r w:rsidR="001B18B6" w:rsidRPr="0061320B">
        <w:rPr>
          <w:rFonts w:ascii="Verdana" w:hAnsi="Verdana"/>
          <w:spacing w:val="-54"/>
          <w:sz w:val="16"/>
          <w:szCs w:val="16"/>
        </w:rPr>
        <w:t xml:space="preserve"> </w:t>
      </w:r>
      <w:r w:rsidRPr="0061320B">
        <w:rPr>
          <w:rFonts w:ascii="Verdana" w:hAnsi="Verdana"/>
          <w:spacing w:val="-54"/>
          <w:sz w:val="16"/>
          <w:szCs w:val="16"/>
        </w:rPr>
        <w:t xml:space="preserve">           </w:t>
      </w:r>
      <w:r w:rsidR="00860FF1">
        <w:rPr>
          <w:rFonts w:ascii="Verdana" w:hAnsi="Verdana"/>
          <w:spacing w:val="-54"/>
          <w:sz w:val="16"/>
          <w:szCs w:val="16"/>
        </w:rPr>
        <w:t>,</w:t>
      </w:r>
      <w:r w:rsidRPr="0061320B">
        <w:rPr>
          <w:rFonts w:ascii="Verdana" w:hAnsi="Verdana"/>
          <w:spacing w:val="-54"/>
          <w:sz w:val="16"/>
          <w:szCs w:val="16"/>
        </w:rPr>
        <w:t xml:space="preserve">                                              </w:t>
      </w:r>
      <w:r w:rsidR="001B18B6" w:rsidRPr="0061320B">
        <w:rPr>
          <w:rFonts w:ascii="Verdana" w:hAnsi="Verdana"/>
          <w:sz w:val="16"/>
          <w:szCs w:val="16"/>
        </w:rPr>
        <w:t>Α.Φ.Μ</w:t>
      </w:r>
      <w:r w:rsidR="001B18B6" w:rsidRPr="0061320B">
        <w:rPr>
          <w:rFonts w:ascii="Verdana" w:hAnsi="Verdana"/>
          <w:spacing w:val="-4"/>
          <w:sz w:val="16"/>
          <w:szCs w:val="16"/>
        </w:rPr>
        <w:t xml:space="preserve"> </w:t>
      </w:r>
      <w:r w:rsidR="001B18B6" w:rsidRPr="0061320B">
        <w:rPr>
          <w:rFonts w:ascii="Verdana" w:hAnsi="Verdana"/>
          <w:sz w:val="16"/>
          <w:szCs w:val="16"/>
        </w:rPr>
        <w:t>999598491</w:t>
      </w:r>
      <w:r w:rsidR="001B18B6" w:rsidRPr="0061320B">
        <w:rPr>
          <w:rFonts w:ascii="Verdana" w:hAnsi="Verdana"/>
          <w:spacing w:val="-3"/>
          <w:sz w:val="16"/>
          <w:szCs w:val="16"/>
        </w:rPr>
        <w:t xml:space="preserve"> </w:t>
      </w:r>
      <w:r w:rsidR="001B18B6" w:rsidRPr="0061320B">
        <w:rPr>
          <w:rFonts w:ascii="Verdana" w:hAnsi="Verdana"/>
          <w:sz w:val="16"/>
          <w:szCs w:val="16"/>
        </w:rPr>
        <w:t>–</w:t>
      </w:r>
      <w:r w:rsidR="001B18B6" w:rsidRPr="0061320B">
        <w:rPr>
          <w:rFonts w:ascii="Verdana" w:hAnsi="Verdana"/>
          <w:spacing w:val="-1"/>
          <w:sz w:val="16"/>
          <w:szCs w:val="16"/>
        </w:rPr>
        <w:t xml:space="preserve"> </w:t>
      </w:r>
      <w:r w:rsidR="001B18B6" w:rsidRPr="0061320B">
        <w:rPr>
          <w:rFonts w:ascii="Verdana" w:hAnsi="Verdana"/>
          <w:sz w:val="16"/>
          <w:szCs w:val="16"/>
        </w:rPr>
        <w:t>ΔΟY</w:t>
      </w:r>
      <w:r w:rsidR="001B18B6" w:rsidRPr="0061320B">
        <w:rPr>
          <w:rFonts w:ascii="Verdana" w:hAnsi="Verdana"/>
          <w:spacing w:val="-4"/>
          <w:sz w:val="16"/>
          <w:szCs w:val="16"/>
        </w:rPr>
        <w:t xml:space="preserve"> </w:t>
      </w:r>
      <w:r w:rsidR="001B18B6" w:rsidRPr="0061320B">
        <w:rPr>
          <w:rFonts w:ascii="Verdana" w:hAnsi="Verdana"/>
          <w:sz w:val="16"/>
          <w:szCs w:val="16"/>
        </w:rPr>
        <w:t>Α’</w:t>
      </w:r>
      <w:r w:rsidR="001B18B6" w:rsidRPr="0061320B">
        <w:rPr>
          <w:rFonts w:ascii="Verdana" w:hAnsi="Verdana"/>
          <w:spacing w:val="-5"/>
          <w:sz w:val="16"/>
          <w:szCs w:val="16"/>
        </w:rPr>
        <w:t xml:space="preserve"> </w:t>
      </w:r>
      <w:r w:rsidRPr="0061320B">
        <w:rPr>
          <w:rFonts w:ascii="Verdana" w:hAnsi="Verdana"/>
          <w:sz w:val="16"/>
          <w:szCs w:val="16"/>
        </w:rPr>
        <w:t>Αθηνών</w:t>
      </w:r>
    </w:p>
    <w:p w14:paraId="0BB4E21F" w14:textId="77777777" w:rsidR="002F5F70" w:rsidRPr="0061320B" w:rsidRDefault="001B18B6">
      <w:pPr>
        <w:ind w:right="1651"/>
        <w:jc w:val="right"/>
        <w:rPr>
          <w:rFonts w:ascii="Verdana" w:hAnsi="Verdana"/>
          <w:sz w:val="16"/>
          <w:szCs w:val="16"/>
        </w:rPr>
      </w:pPr>
      <w:proofErr w:type="spellStart"/>
      <w:r w:rsidRPr="0061320B">
        <w:rPr>
          <w:rFonts w:ascii="Verdana" w:hAnsi="Verdana"/>
          <w:spacing w:val="-1"/>
          <w:sz w:val="16"/>
          <w:szCs w:val="16"/>
        </w:rPr>
        <w:t>Tηλ</w:t>
      </w:r>
      <w:proofErr w:type="spellEnd"/>
      <w:r w:rsidRPr="0061320B">
        <w:rPr>
          <w:rFonts w:ascii="Verdana" w:hAnsi="Verdana"/>
          <w:spacing w:val="3"/>
          <w:sz w:val="16"/>
          <w:szCs w:val="16"/>
        </w:rPr>
        <w:t xml:space="preserve"> </w:t>
      </w:r>
      <w:r w:rsidRPr="0061320B">
        <w:rPr>
          <w:rFonts w:ascii="Verdana" w:hAnsi="Verdana"/>
          <w:spacing w:val="-1"/>
          <w:sz w:val="16"/>
          <w:szCs w:val="16"/>
        </w:rPr>
        <w:t>:</w:t>
      </w:r>
      <w:r w:rsidRPr="0061320B">
        <w:rPr>
          <w:rFonts w:ascii="Verdana" w:hAnsi="Verdana"/>
          <w:spacing w:val="-5"/>
          <w:sz w:val="16"/>
          <w:szCs w:val="16"/>
        </w:rPr>
        <w:t xml:space="preserve"> </w:t>
      </w:r>
      <w:r w:rsidRPr="0061320B">
        <w:rPr>
          <w:rFonts w:ascii="Verdana" w:hAnsi="Verdana"/>
          <w:spacing w:val="-1"/>
          <w:sz w:val="16"/>
          <w:szCs w:val="16"/>
        </w:rPr>
        <w:t>2155505717-2107665336-6932495551</w:t>
      </w:r>
    </w:p>
    <w:p w14:paraId="355375BC" w14:textId="4953EC12" w:rsidR="002F5F70" w:rsidRPr="00860FF1" w:rsidRDefault="001707B7">
      <w:pPr>
        <w:ind w:right="1647"/>
        <w:jc w:val="right"/>
        <w:rPr>
          <w:rFonts w:ascii="Verdana" w:hAnsi="Verdana"/>
          <w:sz w:val="16"/>
          <w:szCs w:val="16"/>
        </w:rPr>
      </w:pPr>
      <w:r w:rsidRPr="00860FF1">
        <w:rPr>
          <w:rFonts w:ascii="Verdana" w:hAnsi="Verdana"/>
          <w:sz w:val="16"/>
          <w:szCs w:val="16"/>
        </w:rPr>
        <w:t>Ιστοσελίδα</w:t>
      </w:r>
      <w:r w:rsidRPr="00860FF1">
        <w:rPr>
          <w:rFonts w:ascii="Verdana" w:hAnsi="Verdana"/>
          <w:spacing w:val="-10"/>
          <w:sz w:val="16"/>
          <w:szCs w:val="16"/>
        </w:rPr>
        <w:t xml:space="preserve"> </w:t>
      </w:r>
      <w:r w:rsidRPr="00860FF1">
        <w:rPr>
          <w:rFonts w:ascii="Verdana" w:hAnsi="Verdana"/>
          <w:sz w:val="16"/>
          <w:szCs w:val="16"/>
        </w:rPr>
        <w:t>:</w:t>
      </w:r>
      <w:r w:rsidRPr="00860FF1">
        <w:rPr>
          <w:rFonts w:ascii="Verdana" w:hAnsi="Verdana"/>
          <w:spacing w:val="-10"/>
          <w:sz w:val="16"/>
          <w:szCs w:val="16"/>
        </w:rPr>
        <w:t xml:space="preserve"> </w:t>
      </w:r>
      <w:r w:rsidR="00860FF1">
        <w:rPr>
          <w:rFonts w:ascii="Verdana" w:hAnsi="Verdana"/>
          <w:sz w:val="16"/>
          <w:szCs w:val="16"/>
          <w:lang w:val="en-US"/>
        </w:rPr>
        <w:t>f</w:t>
      </w:r>
      <w:r w:rsidR="00860FF1" w:rsidRPr="00860FF1">
        <w:rPr>
          <w:rFonts w:ascii="Verdana" w:hAnsi="Verdana"/>
          <w:sz w:val="16"/>
          <w:szCs w:val="16"/>
        </w:rPr>
        <w:t>aroselpidas.org</w:t>
      </w:r>
      <w:r w:rsidR="00CF41F5">
        <w:rPr>
          <w:rFonts w:ascii="Verdana" w:hAnsi="Verdana"/>
          <w:sz w:val="16"/>
          <w:szCs w:val="16"/>
        </w:rPr>
        <w:t xml:space="preserve"> </w:t>
      </w:r>
    </w:p>
    <w:p w14:paraId="5DD88928" w14:textId="77777777" w:rsidR="002F5F70" w:rsidRDefault="002F5F70">
      <w:pPr>
        <w:pStyle w:val="BodyText"/>
        <w:rPr>
          <w:rFonts w:ascii="Verdana"/>
          <w:sz w:val="20"/>
        </w:rPr>
      </w:pPr>
    </w:p>
    <w:p w14:paraId="5712B7E5" w14:textId="77777777" w:rsidR="002F5F70" w:rsidRDefault="002F5F70">
      <w:pPr>
        <w:pStyle w:val="BodyText"/>
        <w:rPr>
          <w:rFonts w:ascii="Verdana"/>
          <w:sz w:val="20"/>
        </w:rPr>
      </w:pPr>
    </w:p>
    <w:p w14:paraId="0425A968" w14:textId="77777777" w:rsidR="002F5F70" w:rsidRDefault="002F5F70">
      <w:pPr>
        <w:pStyle w:val="BodyText"/>
        <w:spacing w:before="11"/>
        <w:rPr>
          <w:rFonts w:ascii="Verdana"/>
        </w:rPr>
      </w:pPr>
    </w:p>
    <w:p w14:paraId="52D4D171" w14:textId="5D46119E" w:rsidR="0022607A" w:rsidRPr="0061320B" w:rsidRDefault="0061320B" w:rsidP="0061320B">
      <w:pPr>
        <w:pStyle w:val="Heading1"/>
        <w:spacing w:before="94"/>
        <w:ind w:left="2850"/>
        <w:jc w:val="both"/>
        <w:rPr>
          <w:rFonts w:asciiTheme="minorHAnsi" w:hAnsiTheme="minorHAnsi" w:cstheme="minorHAnsi"/>
        </w:rPr>
      </w:pPr>
      <w:bookmarkStart w:id="0" w:name="ΠΡΟΚΗΡΥΞΗ_ΘΕΣΕΩΝ_ΕΡΓΑΣΙΑΣ"/>
      <w:bookmarkEnd w:id="0"/>
      <w:r>
        <w:rPr>
          <w:rFonts w:asciiTheme="minorHAnsi" w:hAnsiTheme="minorHAnsi" w:cstheme="minorHAnsi"/>
        </w:rPr>
        <w:t xml:space="preserve">     </w:t>
      </w:r>
      <w:r w:rsidR="001B18B6" w:rsidRPr="0061320B">
        <w:rPr>
          <w:rFonts w:asciiTheme="minorHAnsi" w:hAnsiTheme="minorHAnsi" w:cstheme="minorHAnsi"/>
        </w:rPr>
        <w:t>ΠΡΟΚΗΡΥΞΗ</w:t>
      </w:r>
      <w:r w:rsidR="001B18B6" w:rsidRPr="0061320B">
        <w:rPr>
          <w:rFonts w:asciiTheme="minorHAnsi" w:hAnsiTheme="minorHAnsi" w:cstheme="minorHAnsi"/>
          <w:spacing w:val="-7"/>
        </w:rPr>
        <w:t xml:space="preserve"> </w:t>
      </w:r>
      <w:r w:rsidR="001B18B6" w:rsidRPr="0061320B">
        <w:rPr>
          <w:rFonts w:asciiTheme="minorHAnsi" w:hAnsiTheme="minorHAnsi" w:cstheme="minorHAnsi"/>
        </w:rPr>
        <w:t>ΘΕΣΕΩΝ</w:t>
      </w:r>
      <w:r w:rsidR="001B18B6" w:rsidRPr="0061320B">
        <w:rPr>
          <w:rFonts w:asciiTheme="minorHAnsi" w:hAnsiTheme="minorHAnsi" w:cstheme="minorHAnsi"/>
          <w:spacing w:val="-8"/>
        </w:rPr>
        <w:t xml:space="preserve"> </w:t>
      </w:r>
      <w:r w:rsidR="001B18B6" w:rsidRPr="0061320B">
        <w:rPr>
          <w:rFonts w:asciiTheme="minorHAnsi" w:hAnsiTheme="minorHAnsi" w:cstheme="minorHAnsi"/>
        </w:rPr>
        <w:t>ΕΡΓΑΣΙΑΣ</w:t>
      </w:r>
    </w:p>
    <w:p w14:paraId="77355C13" w14:textId="77777777" w:rsidR="0022607A" w:rsidRPr="0061320B" w:rsidRDefault="0022607A" w:rsidP="0022607A">
      <w:pPr>
        <w:pStyle w:val="Heading1"/>
        <w:spacing w:before="94"/>
        <w:ind w:left="0"/>
        <w:jc w:val="both"/>
        <w:rPr>
          <w:rFonts w:asciiTheme="minorHAnsi" w:hAnsiTheme="minorHAnsi" w:cstheme="minorHAnsi"/>
        </w:rPr>
      </w:pPr>
    </w:p>
    <w:p w14:paraId="608615BE" w14:textId="0CE78E49" w:rsidR="0022607A" w:rsidRPr="00627313" w:rsidRDefault="002557C1" w:rsidP="00627313">
      <w:pPr>
        <w:pStyle w:val="Heading1"/>
        <w:spacing w:before="94" w:line="276" w:lineRule="auto"/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627313">
        <w:rPr>
          <w:rFonts w:asciiTheme="minorHAnsi" w:hAnsiTheme="minorHAnsi" w:cstheme="minorHAnsi"/>
          <w:b w:val="0"/>
          <w:bCs w:val="0"/>
        </w:rPr>
        <w:t>Η Φάρος Ελπίδας, προκηρύσσει θέ</w:t>
      </w:r>
      <w:r w:rsidR="001651C0" w:rsidRPr="00627313">
        <w:rPr>
          <w:rFonts w:asciiTheme="minorHAnsi" w:hAnsiTheme="minorHAnsi" w:cstheme="minorHAnsi"/>
          <w:b w:val="0"/>
          <w:bCs w:val="0"/>
          <w:lang w:bidi="fa-IR"/>
        </w:rPr>
        <w:t>ση</w:t>
      </w:r>
      <w:r w:rsidRPr="00627313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627313">
        <w:rPr>
          <w:rFonts w:asciiTheme="minorHAnsi" w:hAnsiTheme="minorHAnsi" w:cstheme="minorHAnsi"/>
          <w:b w:val="0"/>
          <w:bCs w:val="0"/>
        </w:rPr>
        <w:t>εργασίας στο πλαίσιο υλοποίησης του έργου με τίτλο</w:t>
      </w:r>
    </w:p>
    <w:p w14:paraId="11152991" w14:textId="436EF782" w:rsidR="0022607A" w:rsidRPr="00627313" w:rsidRDefault="002557C1" w:rsidP="00627313">
      <w:pPr>
        <w:spacing w:line="276" w:lineRule="auto"/>
        <w:jc w:val="both"/>
        <w:rPr>
          <w:rFonts w:asciiTheme="minorHAnsi" w:hAnsiTheme="minorHAnsi" w:cstheme="minorHAnsi"/>
        </w:rPr>
      </w:pPr>
      <w:r w:rsidRPr="00627313">
        <w:rPr>
          <w:rFonts w:asciiTheme="minorHAnsi" w:hAnsiTheme="minorHAnsi" w:cstheme="minorHAnsi"/>
        </w:rPr>
        <w:t>«</w:t>
      </w:r>
      <w:r w:rsidR="002B3513" w:rsidRPr="00627313">
        <w:rPr>
          <w:rFonts w:asciiTheme="minorHAnsi" w:hAnsiTheme="minorHAnsi" w:cstheme="minorHAnsi"/>
        </w:rPr>
        <w:t xml:space="preserve">Συνέχιση </w:t>
      </w:r>
      <w:r w:rsidR="00206E9D" w:rsidRPr="00627313">
        <w:rPr>
          <w:rFonts w:asciiTheme="minorHAnsi" w:hAnsiTheme="minorHAnsi" w:cstheme="minorHAnsi"/>
          <w:lang w:bidi="fa-IR"/>
        </w:rPr>
        <w:t>Λ</w:t>
      </w:r>
      <w:r w:rsidR="002B3513" w:rsidRPr="00627313">
        <w:rPr>
          <w:rFonts w:asciiTheme="minorHAnsi" w:hAnsiTheme="minorHAnsi" w:cstheme="minorHAnsi"/>
        </w:rPr>
        <w:t>ειτουργίας Δομής Φιλοξενίας Ασυνόδευτων Ανήλικων Αγοριών 12+ του Φάρου Ελπίδας</w:t>
      </w:r>
    </w:p>
    <w:p w14:paraId="2C6F3D5D" w14:textId="105515C2" w:rsidR="0022607A" w:rsidRPr="00627313" w:rsidRDefault="002B3513" w:rsidP="00627313">
      <w:pPr>
        <w:spacing w:line="276" w:lineRule="auto"/>
        <w:jc w:val="both"/>
        <w:rPr>
          <w:rFonts w:asciiTheme="minorHAnsi" w:hAnsiTheme="minorHAnsi" w:cstheme="minorHAnsi"/>
        </w:rPr>
      </w:pPr>
      <w:r w:rsidRPr="00627313">
        <w:rPr>
          <w:rFonts w:asciiTheme="minorHAnsi" w:hAnsiTheme="minorHAnsi" w:cstheme="minorHAnsi"/>
        </w:rPr>
        <w:t xml:space="preserve">στην </w:t>
      </w:r>
      <w:r w:rsidR="0022607A" w:rsidRPr="00627313">
        <w:rPr>
          <w:rFonts w:asciiTheme="minorHAnsi" w:hAnsiTheme="minorHAnsi" w:cstheme="minorHAnsi"/>
        </w:rPr>
        <w:t xml:space="preserve"> </w:t>
      </w:r>
      <w:r w:rsidRPr="00627313">
        <w:rPr>
          <w:rFonts w:asciiTheme="minorHAnsi" w:hAnsiTheme="minorHAnsi" w:cstheme="minorHAnsi"/>
        </w:rPr>
        <w:t>Αθήνα – Πετράλωνα»</w:t>
      </w:r>
      <w:r w:rsidR="002557C1" w:rsidRPr="00627313">
        <w:rPr>
          <w:rFonts w:asciiTheme="minorHAnsi" w:hAnsiTheme="minorHAnsi" w:cstheme="minorHAnsi"/>
        </w:rPr>
        <w:t xml:space="preserve"> της </w:t>
      </w:r>
      <w:r w:rsidR="000F6078">
        <w:rPr>
          <w:rFonts w:asciiTheme="minorHAnsi" w:hAnsiTheme="minorHAnsi" w:cstheme="minorHAnsi"/>
        </w:rPr>
        <w:t>δ</w:t>
      </w:r>
      <w:r w:rsidR="002557C1" w:rsidRPr="00627313">
        <w:rPr>
          <w:rFonts w:asciiTheme="minorHAnsi" w:hAnsiTheme="minorHAnsi" w:cstheme="minorHAnsi"/>
        </w:rPr>
        <w:t>ράσης «Επιχορήγηση</w:t>
      </w:r>
      <w:r w:rsidR="002557C1" w:rsidRPr="00627313">
        <w:rPr>
          <w:rFonts w:asciiTheme="minorHAnsi" w:hAnsiTheme="minorHAnsi" w:cstheme="minorHAnsi"/>
          <w:spacing w:val="-47"/>
        </w:rPr>
        <w:t xml:space="preserve"> </w:t>
      </w:r>
      <w:r w:rsidR="000B13B1" w:rsidRPr="00627313">
        <w:rPr>
          <w:rFonts w:asciiTheme="minorHAnsi" w:hAnsiTheme="minorHAnsi" w:cstheme="minorHAnsi"/>
          <w:spacing w:val="-47"/>
        </w:rPr>
        <w:t xml:space="preserve">                                </w:t>
      </w:r>
      <w:r w:rsidR="002557C1" w:rsidRPr="00627313">
        <w:rPr>
          <w:rFonts w:asciiTheme="minorHAnsi" w:hAnsiTheme="minorHAnsi" w:cstheme="minorHAnsi"/>
        </w:rPr>
        <w:t>της ΑΜΚΕ Φάρος Ελπίδας για την υλοποίηση</w:t>
      </w:r>
    </w:p>
    <w:p w14:paraId="393BC9BF" w14:textId="36E62A3D" w:rsidR="0022607A" w:rsidRPr="00627313" w:rsidRDefault="002557C1" w:rsidP="00627313">
      <w:pPr>
        <w:spacing w:line="276" w:lineRule="auto"/>
        <w:jc w:val="both"/>
        <w:rPr>
          <w:rFonts w:asciiTheme="minorHAnsi" w:hAnsiTheme="minorHAnsi" w:cstheme="minorHAnsi"/>
        </w:rPr>
      </w:pPr>
      <w:r w:rsidRPr="00627313">
        <w:rPr>
          <w:rFonts w:asciiTheme="minorHAnsi" w:hAnsiTheme="minorHAnsi" w:cstheme="minorHAnsi"/>
        </w:rPr>
        <w:t xml:space="preserve">του </w:t>
      </w:r>
      <w:r w:rsidR="000F6078">
        <w:rPr>
          <w:rFonts w:asciiTheme="minorHAnsi" w:hAnsiTheme="minorHAnsi" w:cstheme="minorHAnsi"/>
        </w:rPr>
        <w:t>έ</w:t>
      </w:r>
      <w:r w:rsidRPr="00627313">
        <w:rPr>
          <w:rFonts w:asciiTheme="minorHAnsi" w:hAnsiTheme="minorHAnsi" w:cstheme="minorHAnsi"/>
        </w:rPr>
        <w:t xml:space="preserve">ργου: </w:t>
      </w:r>
      <w:r w:rsidR="002B3513" w:rsidRPr="00627313">
        <w:rPr>
          <w:rFonts w:asciiTheme="minorHAnsi" w:hAnsiTheme="minorHAnsi" w:cstheme="minorHAnsi"/>
        </w:rPr>
        <w:t xml:space="preserve">Συνέχιση </w:t>
      </w:r>
      <w:r w:rsidR="00206E9D" w:rsidRPr="00627313">
        <w:rPr>
          <w:rFonts w:asciiTheme="minorHAnsi" w:hAnsiTheme="minorHAnsi" w:cstheme="minorHAnsi"/>
        </w:rPr>
        <w:t>Λ</w:t>
      </w:r>
      <w:r w:rsidR="002B3513" w:rsidRPr="00627313">
        <w:rPr>
          <w:rFonts w:asciiTheme="minorHAnsi" w:hAnsiTheme="minorHAnsi" w:cstheme="minorHAnsi"/>
        </w:rPr>
        <w:t>ειτουργίας Δομής Φιλοξενίας Ασυνόδευτων Ανήλικων Αγοριών 12+ του Φάρου</w:t>
      </w:r>
    </w:p>
    <w:p w14:paraId="7A75BA85" w14:textId="740A0A17" w:rsidR="0022607A" w:rsidRPr="00627313" w:rsidRDefault="002B3513" w:rsidP="00627313">
      <w:pPr>
        <w:spacing w:line="276" w:lineRule="auto"/>
        <w:jc w:val="both"/>
        <w:rPr>
          <w:rFonts w:asciiTheme="minorHAnsi" w:hAnsiTheme="minorHAnsi" w:cstheme="minorHAnsi"/>
        </w:rPr>
      </w:pPr>
      <w:r w:rsidRPr="00627313">
        <w:rPr>
          <w:rFonts w:asciiTheme="minorHAnsi" w:hAnsiTheme="minorHAnsi" w:cstheme="minorHAnsi"/>
        </w:rPr>
        <w:t>Ελπίδας στην Αθήνα – Πετράλωνα</w:t>
      </w:r>
      <w:r w:rsidR="002557C1" w:rsidRPr="00627313">
        <w:rPr>
          <w:rFonts w:asciiTheme="minorHAnsi" w:hAnsiTheme="minorHAnsi" w:cstheme="minorHAnsi"/>
        </w:rPr>
        <w:t xml:space="preserve"> με κωδικό ΟΠΣ (MIS) 51</w:t>
      </w:r>
      <w:r w:rsidRPr="00627313">
        <w:rPr>
          <w:rFonts w:asciiTheme="minorHAnsi" w:hAnsiTheme="minorHAnsi" w:cstheme="minorHAnsi"/>
        </w:rPr>
        <w:t>63959</w:t>
      </w:r>
      <w:r w:rsidR="003B0B50" w:rsidRPr="00627313">
        <w:rPr>
          <w:rFonts w:asciiTheme="minorHAnsi" w:hAnsiTheme="minorHAnsi" w:cstheme="minorHAnsi"/>
        </w:rPr>
        <w:t>»</w:t>
      </w:r>
      <w:r w:rsidR="002557C1" w:rsidRPr="00627313">
        <w:rPr>
          <w:rFonts w:asciiTheme="minorHAnsi" w:hAnsiTheme="minorHAnsi" w:cstheme="minorHAnsi"/>
        </w:rPr>
        <w:t>.</w:t>
      </w:r>
      <w:r w:rsidR="002557C1" w:rsidRPr="00627313">
        <w:rPr>
          <w:rFonts w:asciiTheme="minorHAnsi" w:hAnsiTheme="minorHAnsi" w:cstheme="minorHAnsi"/>
          <w:spacing w:val="1"/>
        </w:rPr>
        <w:t xml:space="preserve"> </w:t>
      </w:r>
      <w:r w:rsidR="002557C1" w:rsidRPr="00627313">
        <w:rPr>
          <w:rFonts w:asciiTheme="minorHAnsi" w:hAnsiTheme="minorHAnsi" w:cstheme="minorHAnsi"/>
        </w:rPr>
        <w:t>Στο πλαίσιο του έργου η ΑΜΚΕ</w:t>
      </w:r>
    </w:p>
    <w:p w14:paraId="7C83D398" w14:textId="771C04FB" w:rsidR="002557C1" w:rsidRPr="00627313" w:rsidRDefault="002557C1" w:rsidP="00627313">
      <w:pPr>
        <w:spacing w:line="276" w:lineRule="auto"/>
        <w:jc w:val="both"/>
        <w:rPr>
          <w:rFonts w:asciiTheme="minorHAnsi" w:hAnsiTheme="minorHAnsi" w:cstheme="minorHAnsi"/>
        </w:rPr>
      </w:pPr>
      <w:r w:rsidRPr="00627313">
        <w:rPr>
          <w:rFonts w:asciiTheme="minorHAnsi" w:hAnsiTheme="minorHAnsi" w:cstheme="minorHAnsi"/>
        </w:rPr>
        <w:t>Φάρος Ελπίδας</w:t>
      </w:r>
      <w:r w:rsidRPr="00627313">
        <w:rPr>
          <w:rFonts w:asciiTheme="minorHAnsi" w:hAnsiTheme="minorHAnsi" w:cstheme="minorHAnsi"/>
          <w:spacing w:val="1"/>
        </w:rPr>
        <w:t xml:space="preserve"> </w:t>
      </w:r>
      <w:r w:rsidRPr="00627313">
        <w:rPr>
          <w:rFonts w:asciiTheme="minorHAnsi" w:hAnsiTheme="minorHAnsi" w:cstheme="minorHAnsi"/>
        </w:rPr>
        <w:t>προκηρύσσει</w:t>
      </w:r>
      <w:r w:rsidRPr="00627313">
        <w:rPr>
          <w:rFonts w:asciiTheme="minorHAnsi" w:hAnsiTheme="minorHAnsi" w:cstheme="minorHAnsi"/>
          <w:spacing w:val="-4"/>
        </w:rPr>
        <w:t xml:space="preserve"> </w:t>
      </w:r>
      <w:r w:rsidRPr="00627313">
        <w:rPr>
          <w:rFonts w:asciiTheme="minorHAnsi" w:hAnsiTheme="minorHAnsi" w:cstheme="minorHAnsi"/>
        </w:rPr>
        <w:t>τ</w:t>
      </w:r>
      <w:r w:rsidR="00627313">
        <w:rPr>
          <w:rFonts w:asciiTheme="minorHAnsi" w:hAnsiTheme="minorHAnsi" w:cstheme="minorHAnsi"/>
        </w:rPr>
        <w:t>ην</w:t>
      </w:r>
      <w:r w:rsidRPr="00627313">
        <w:rPr>
          <w:rFonts w:asciiTheme="minorHAnsi" w:hAnsiTheme="minorHAnsi" w:cstheme="minorHAnsi"/>
          <w:spacing w:val="1"/>
        </w:rPr>
        <w:t xml:space="preserve"> </w:t>
      </w:r>
      <w:r w:rsidRPr="00627313">
        <w:rPr>
          <w:rFonts w:asciiTheme="minorHAnsi" w:hAnsiTheme="minorHAnsi" w:cstheme="minorHAnsi"/>
        </w:rPr>
        <w:t>ακόλουθ</w:t>
      </w:r>
      <w:r w:rsidR="00627313">
        <w:rPr>
          <w:rFonts w:asciiTheme="minorHAnsi" w:hAnsiTheme="minorHAnsi" w:cstheme="minorHAnsi"/>
        </w:rPr>
        <w:t>η</w:t>
      </w:r>
      <w:r w:rsidRPr="00627313">
        <w:rPr>
          <w:rFonts w:asciiTheme="minorHAnsi" w:hAnsiTheme="minorHAnsi" w:cstheme="minorHAnsi"/>
          <w:spacing w:val="1"/>
        </w:rPr>
        <w:t xml:space="preserve"> </w:t>
      </w:r>
      <w:r w:rsidRPr="00627313">
        <w:rPr>
          <w:rFonts w:asciiTheme="minorHAnsi" w:hAnsiTheme="minorHAnsi" w:cstheme="minorHAnsi"/>
        </w:rPr>
        <w:t>θέσ</w:t>
      </w:r>
      <w:r w:rsidR="00627313">
        <w:rPr>
          <w:rFonts w:asciiTheme="minorHAnsi" w:hAnsiTheme="minorHAnsi" w:cstheme="minorHAnsi"/>
        </w:rPr>
        <w:t>η</w:t>
      </w:r>
      <w:r w:rsidR="00860FF1">
        <w:rPr>
          <w:rFonts w:asciiTheme="minorHAnsi" w:hAnsiTheme="minorHAnsi" w:cstheme="minorHAnsi"/>
        </w:rPr>
        <w:t xml:space="preserve"> </w:t>
      </w:r>
      <w:r w:rsidRPr="00627313">
        <w:rPr>
          <w:rFonts w:asciiTheme="minorHAnsi" w:hAnsiTheme="minorHAnsi" w:cstheme="minorHAnsi"/>
        </w:rPr>
        <w:t>εργασίας:</w:t>
      </w:r>
    </w:p>
    <w:p w14:paraId="21A1D2E2" w14:textId="77777777" w:rsidR="002F5F70" w:rsidRPr="00627313" w:rsidRDefault="002F5F70" w:rsidP="00627313">
      <w:pPr>
        <w:pStyle w:val="BodyText"/>
        <w:jc w:val="both"/>
        <w:rPr>
          <w:sz w:val="20"/>
        </w:rPr>
      </w:pPr>
    </w:p>
    <w:p w14:paraId="5823EED5" w14:textId="77777777" w:rsidR="002F5F70" w:rsidRPr="007E482C" w:rsidRDefault="002F5F70">
      <w:pPr>
        <w:pStyle w:val="BodyText"/>
        <w:rPr>
          <w:sz w:val="20"/>
        </w:rPr>
      </w:pPr>
    </w:p>
    <w:p w14:paraId="758E4D33" w14:textId="77777777" w:rsidR="002F5F70" w:rsidRPr="007E482C" w:rsidRDefault="002F5F70">
      <w:pPr>
        <w:pStyle w:val="BodyText"/>
        <w:spacing w:before="1"/>
        <w:rPr>
          <w:sz w:val="18"/>
        </w:rPr>
      </w:pPr>
    </w:p>
    <w:tbl>
      <w:tblPr>
        <w:tblW w:w="0" w:type="auto"/>
        <w:tblInd w:w="18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2250"/>
        <w:gridCol w:w="2544"/>
      </w:tblGrid>
      <w:tr w:rsidR="002F5F70" w14:paraId="4D04A9C0" w14:textId="77777777" w:rsidTr="002557C1">
        <w:trPr>
          <w:trHeight w:val="547"/>
        </w:trPr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6F3485FA" w14:textId="445C7C38" w:rsidR="002F5F70" w:rsidRDefault="001B18B6" w:rsidP="00860FF1">
            <w:pPr>
              <w:pStyle w:val="TableParagraph"/>
              <w:tabs>
                <w:tab w:val="left" w:pos="5524"/>
                <w:tab w:val="left" w:pos="7749"/>
              </w:tabs>
              <w:spacing w:before="6"/>
              <w:jc w:val="both"/>
              <w:rPr>
                <w:b/>
              </w:rPr>
            </w:pPr>
            <w:r>
              <w:rPr>
                <w:b/>
                <w:color w:val="FFFFFF"/>
              </w:rPr>
              <w:t>Τίτλος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Θέσης</w:t>
            </w:r>
            <w:r w:rsidR="00182B0E">
              <w:rPr>
                <w:b/>
                <w:color w:val="FFFFFF"/>
              </w:rPr>
              <w:t xml:space="preserve">                                                       </w:t>
            </w:r>
            <w:r w:rsidR="00860FF1">
              <w:rPr>
                <w:b/>
                <w:color w:val="FFFFFF"/>
              </w:rPr>
              <w:t xml:space="preserve">  Κωδικός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Θέσης</w:t>
            </w:r>
            <w:r w:rsidR="00182B0E">
              <w:rPr>
                <w:b/>
                <w:color w:val="FFFFFF"/>
              </w:rPr>
              <w:t xml:space="preserve">   </w:t>
            </w:r>
            <w:r w:rsidR="00860FF1">
              <w:rPr>
                <w:b/>
                <w:color w:val="FFFFFF"/>
              </w:rPr>
              <w:t xml:space="preserve">              </w:t>
            </w:r>
            <w:r>
              <w:rPr>
                <w:b/>
                <w:color w:val="FFFFFF"/>
              </w:rPr>
              <w:t>Αριθμός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Θέσεων</w:t>
            </w:r>
          </w:p>
        </w:tc>
      </w:tr>
      <w:tr w:rsidR="002F5F70" w14:paraId="0EEE74BA" w14:textId="77777777" w:rsidTr="00860FF1">
        <w:trPr>
          <w:trHeight w:val="528"/>
        </w:trPr>
        <w:tc>
          <w:tcPr>
            <w:tcW w:w="4050" w:type="dxa"/>
            <w:tcBorders>
              <w:top w:val="nil"/>
            </w:tcBorders>
            <w:shd w:val="clear" w:color="auto" w:fill="DEEAF6"/>
          </w:tcPr>
          <w:p w14:paraId="46F1142D" w14:textId="6B5626E9" w:rsidR="002F5F70" w:rsidRDefault="0085263C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  <w:spacing w:val="-4"/>
              </w:rPr>
              <w:t>Εκπαιδευτικός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DEEAF6"/>
          </w:tcPr>
          <w:p w14:paraId="299FCBA1" w14:textId="46D09AA9" w:rsidR="002F5F70" w:rsidRPr="002B3513" w:rsidRDefault="0085263C">
            <w:pPr>
              <w:pStyle w:val="TableParagraph"/>
              <w:spacing w:before="6"/>
              <w:ind w:left="112"/>
              <w:rPr>
                <w:lang w:val="en-US"/>
              </w:rPr>
            </w:pPr>
            <w:r>
              <w:t>ΕΚ</w:t>
            </w:r>
          </w:p>
        </w:tc>
        <w:tc>
          <w:tcPr>
            <w:tcW w:w="2544" w:type="dxa"/>
            <w:tcBorders>
              <w:top w:val="nil"/>
            </w:tcBorders>
            <w:shd w:val="clear" w:color="auto" w:fill="DEEAF6"/>
          </w:tcPr>
          <w:p w14:paraId="7253ABB0" w14:textId="77777777" w:rsidR="002F5F70" w:rsidRDefault="001B18B6">
            <w:pPr>
              <w:pStyle w:val="TableParagraph"/>
              <w:spacing w:before="6"/>
              <w:ind w:left="110"/>
            </w:pPr>
            <w:r>
              <w:t>1</w:t>
            </w:r>
          </w:p>
        </w:tc>
      </w:tr>
    </w:tbl>
    <w:p w14:paraId="6D00CBB9" w14:textId="77777777" w:rsidR="002F5F70" w:rsidRDefault="002F5F70">
      <w:pPr>
        <w:pStyle w:val="BodyText"/>
        <w:spacing w:before="11"/>
        <w:rPr>
          <w:sz w:val="17"/>
        </w:rPr>
      </w:pPr>
    </w:p>
    <w:p w14:paraId="03A551B4" w14:textId="0F710947" w:rsidR="002557C1" w:rsidRDefault="002557C1" w:rsidP="002557C1">
      <w:pPr>
        <w:pStyle w:val="BodyText"/>
        <w:spacing w:before="56"/>
        <w:ind w:left="313"/>
        <w:jc w:val="both"/>
      </w:pPr>
      <w:r>
        <w:t>Τα</w:t>
      </w:r>
      <w:r>
        <w:rPr>
          <w:spacing w:val="-2"/>
        </w:rPr>
        <w:t xml:space="preserve"> </w:t>
      </w:r>
      <w:r>
        <w:t>καθήκοντα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απαιτήσεις για</w:t>
      </w:r>
      <w:r>
        <w:rPr>
          <w:spacing w:val="-1"/>
        </w:rPr>
        <w:t xml:space="preserve"> </w:t>
      </w:r>
      <w:r>
        <w:t>τ</w:t>
      </w:r>
      <w:r w:rsidR="00AA77CE">
        <w:t>ην</w:t>
      </w:r>
      <w:r>
        <w:t xml:space="preserve"> πιο πάνω</w:t>
      </w:r>
      <w:r>
        <w:rPr>
          <w:spacing w:val="-3"/>
        </w:rPr>
        <w:t xml:space="preserve"> </w:t>
      </w:r>
      <w:r>
        <w:t>θέσ</w:t>
      </w:r>
      <w:r w:rsidR="00AA77CE">
        <w:t>η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διαθέσιμα</w:t>
      </w:r>
      <w:r>
        <w:rPr>
          <w:spacing w:val="-1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παράρτημα.</w:t>
      </w:r>
    </w:p>
    <w:p w14:paraId="783C24F4" w14:textId="77777777" w:rsidR="002557C1" w:rsidRDefault="002557C1" w:rsidP="002557C1">
      <w:pPr>
        <w:pStyle w:val="BodyText"/>
        <w:spacing w:before="11"/>
        <w:jc w:val="both"/>
        <w:rPr>
          <w:sz w:val="21"/>
        </w:rPr>
      </w:pPr>
    </w:p>
    <w:p w14:paraId="3662982E" w14:textId="0EB5AF26" w:rsidR="002557C1" w:rsidRDefault="002557C1" w:rsidP="002557C1">
      <w:pPr>
        <w:pStyle w:val="BodyText"/>
        <w:ind w:left="313" w:right="1845"/>
        <w:jc w:val="both"/>
      </w:pPr>
      <w:r>
        <w:t>Ο</w:t>
      </w:r>
      <w:r w:rsidR="0036455B">
        <w:t>/η</w:t>
      </w:r>
      <w:r>
        <w:t xml:space="preserve"> εργαζόμεν</w:t>
      </w:r>
      <w:r w:rsidR="0036455B">
        <w:t>ος</w:t>
      </w:r>
      <w:r w:rsidR="00D02913">
        <w:t>/</w:t>
      </w:r>
      <w:r w:rsidR="0036455B">
        <w:t>η</w:t>
      </w:r>
      <w:r>
        <w:t xml:space="preserve"> θα προσφέρ</w:t>
      </w:r>
      <w:r w:rsidR="0036455B">
        <w:t>ει</w:t>
      </w:r>
      <w:r>
        <w:t xml:space="preserve"> τις υπηρεσίες του</w:t>
      </w:r>
      <w:r w:rsidR="000F6078">
        <w:t>/της</w:t>
      </w:r>
      <w:r>
        <w:t xml:space="preserve"> στην Αθήνα</w:t>
      </w:r>
      <w:r w:rsidR="000F6078">
        <w:t>,</w:t>
      </w:r>
      <w:r>
        <w:t xml:space="preserve"> στη </w:t>
      </w:r>
      <w:r w:rsidR="00860FF1">
        <w:t>Δ</w:t>
      </w:r>
      <w:r>
        <w:t xml:space="preserve">ομή </w:t>
      </w:r>
      <w:r w:rsidR="00860FF1">
        <w:t>Φ</w:t>
      </w:r>
      <w:r>
        <w:t>ιλοξενίας</w:t>
      </w:r>
      <w:r w:rsidR="00860FF1" w:rsidRPr="00860FF1">
        <w:t xml:space="preserve"> </w:t>
      </w:r>
      <w:r w:rsidR="00860FF1">
        <w:t>Ασυνόδευτων Ανηλίκων</w:t>
      </w:r>
      <w:r>
        <w:t xml:space="preserve"> στα</w:t>
      </w:r>
      <w:r w:rsidR="00D02913">
        <w:t xml:space="preserve"> </w:t>
      </w:r>
      <w:r>
        <w:rPr>
          <w:spacing w:val="-47"/>
        </w:rPr>
        <w:t xml:space="preserve"> </w:t>
      </w:r>
      <w:r>
        <w:t>Πετράλωνα.</w:t>
      </w:r>
    </w:p>
    <w:p w14:paraId="111F7523" w14:textId="278BBB3C" w:rsidR="002557C1" w:rsidRDefault="002557C1" w:rsidP="002557C1">
      <w:pPr>
        <w:pStyle w:val="BodyText"/>
        <w:spacing w:before="118" w:line="276" w:lineRule="auto"/>
        <w:ind w:left="313" w:right="1494"/>
        <w:jc w:val="both"/>
      </w:pPr>
      <w:r>
        <w:t>Παρακαλούνται οι ενδιαφερόμενοι</w:t>
      </w:r>
      <w:r w:rsidR="0036455B">
        <w:t>/</w:t>
      </w:r>
      <w:proofErr w:type="spellStart"/>
      <w:r w:rsidR="0036455B">
        <w:t>ες</w:t>
      </w:r>
      <w:proofErr w:type="spellEnd"/>
      <w:r>
        <w:t xml:space="preserve"> να αποστείλουν το βιογραφικό τους σημείωμα και</w:t>
      </w:r>
      <w:r>
        <w:rPr>
          <w:spacing w:val="1"/>
        </w:rPr>
        <w:t xml:space="preserve"> </w:t>
      </w:r>
      <w:r>
        <w:t>επιστολή εκδήλωσης ενδιαφέροντος για τη συγκεκριμένη θέση στην ηλεκτρονική διεύθυνση</w:t>
      </w:r>
      <w:r>
        <w:rPr>
          <w:spacing w:val="-47"/>
        </w:rPr>
        <w:t xml:space="preserve"> </w:t>
      </w:r>
      <w:hyperlink r:id="rId7">
        <w:r>
          <w:rPr>
            <w:b/>
            <w:color w:val="0562C1"/>
            <w:u w:val="single" w:color="0562C1"/>
          </w:rPr>
          <w:t>hr@faroselpidas.org</w:t>
        </w:r>
        <w:r>
          <w:rPr>
            <w:b/>
            <w:color w:val="0562C1"/>
          </w:rPr>
          <w:t xml:space="preserve"> </w:t>
        </w:r>
      </w:hyperlink>
      <w:r w:rsidRPr="00234090">
        <w:rPr>
          <w:bCs/>
        </w:rPr>
        <w:t>με τίτλο/θέμα:</w:t>
      </w:r>
      <w:r>
        <w:rPr>
          <w:b/>
        </w:rPr>
        <w:t xml:space="preserve"> </w:t>
      </w:r>
      <w:r>
        <w:t xml:space="preserve">Προκήρυξη </w:t>
      </w:r>
      <w:r w:rsidR="00260E8F">
        <w:t xml:space="preserve">Θέσης </w:t>
      </w:r>
      <w:r w:rsidR="00D02913">
        <w:t>Εκπαιδευτικού</w:t>
      </w:r>
      <w:r>
        <w:t>. Στο βιογραφικό θα πρέπει να είναι</w:t>
      </w:r>
      <w:r>
        <w:rPr>
          <w:spacing w:val="-47"/>
        </w:rPr>
        <w:t xml:space="preserve"> </w:t>
      </w:r>
      <w:r w:rsidR="0061697F">
        <w:rPr>
          <w:spacing w:val="-47"/>
        </w:rPr>
        <w:t xml:space="preserve">                          </w:t>
      </w:r>
      <w:r>
        <w:t xml:space="preserve">εμφανής ο </w:t>
      </w:r>
      <w:r w:rsidR="008B6379">
        <w:t>κ</w:t>
      </w:r>
      <w:r>
        <w:t>ωδικός της θέσης για την οποία ενδιαφέρεται ο υποψήφιος (βλ. στον πιο πάνω</w:t>
      </w:r>
      <w:r>
        <w:rPr>
          <w:spacing w:val="1"/>
        </w:rPr>
        <w:t xml:space="preserve"> </w:t>
      </w:r>
      <w:r>
        <w:t>πίνακα). Βιογραφικά που θα αποσταλούν χωρίς επιστολή εκδήλωσης ενδιαφέροντος, δε θα</w:t>
      </w:r>
      <w:r>
        <w:rPr>
          <w:spacing w:val="1"/>
        </w:rPr>
        <w:t xml:space="preserve"> </w:t>
      </w:r>
      <w:r>
        <w:t>θεωρηθούν έγκυρα και δεν θα συμπεριληφθούν στη διαδικασία αξιολόγησης.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οποιεσδήποτε διευκρινίσεις οι ενδιαφερόμενοι μπορούν να αποστέλλουν ερωτήματα στην</w:t>
      </w:r>
      <w:r>
        <w:rPr>
          <w:spacing w:val="1"/>
        </w:rPr>
        <w:t xml:space="preserve"> </w:t>
      </w:r>
      <w:r>
        <w:t>πιο πάνω ηλεκτρονική διεύθυνσ</w:t>
      </w:r>
      <w:r w:rsidR="00BD5C65">
        <w:t>η</w:t>
      </w:r>
      <w:r w:rsidR="00CD7353">
        <w:t>.</w:t>
      </w:r>
    </w:p>
    <w:p w14:paraId="147E6F1A" w14:textId="77777777" w:rsidR="002557C1" w:rsidRDefault="002557C1" w:rsidP="002557C1">
      <w:pPr>
        <w:pStyle w:val="BodyText"/>
        <w:spacing w:before="118" w:line="276" w:lineRule="auto"/>
        <w:ind w:left="313" w:right="1494"/>
        <w:jc w:val="both"/>
      </w:pPr>
    </w:p>
    <w:p w14:paraId="732ED9FA" w14:textId="2001162C" w:rsidR="002F5F70" w:rsidRDefault="001B18B6" w:rsidP="002557C1">
      <w:pPr>
        <w:pStyle w:val="BodyText"/>
        <w:spacing w:before="118" w:line="276" w:lineRule="auto"/>
        <w:ind w:left="313" w:right="1494"/>
        <w:jc w:val="both"/>
        <w:sectPr w:rsidR="002F5F70">
          <w:headerReference w:type="default" r:id="rId8"/>
          <w:type w:val="continuous"/>
          <w:pgSz w:w="11910" w:h="16840"/>
          <w:pgMar w:top="2380" w:right="380" w:bottom="280" w:left="1340" w:header="708" w:footer="720" w:gutter="0"/>
          <w:pgNumType w:start="1"/>
          <w:cols w:space="720"/>
        </w:sectPr>
      </w:pPr>
      <w:r>
        <w:t xml:space="preserve">Όλοι οι </w:t>
      </w:r>
      <w:proofErr w:type="spellStart"/>
      <w:r>
        <w:t>προσληφθέντες</w:t>
      </w:r>
      <w:proofErr w:type="spellEnd"/>
      <w:r w:rsidR="0036455B">
        <w:t>/</w:t>
      </w:r>
      <w:proofErr w:type="spellStart"/>
      <w:r w:rsidR="00632934">
        <w:t>είσες</w:t>
      </w:r>
      <w:proofErr w:type="spellEnd"/>
      <w:r>
        <w:t xml:space="preserve"> θα πρέπει να λάβουν γνώση και να συμμορφώνονται με τον κανονισμό</w:t>
      </w:r>
      <w:r>
        <w:rPr>
          <w:spacing w:val="1"/>
        </w:rPr>
        <w:t xml:space="preserve"> </w:t>
      </w:r>
      <w:r>
        <w:t>εσωτερικής λειτουργίας και κώδικα δεοντολογίας της Φάρος Ελπίδας ΑΜΚΕ, με τον εσωτερικό</w:t>
      </w:r>
      <w:r>
        <w:rPr>
          <w:spacing w:val="1"/>
        </w:rPr>
        <w:t xml:space="preserve"> </w:t>
      </w:r>
      <w:r>
        <w:t>κανονισμό λειτουργίας δομών φιλοξενίας ασυνόδευτων ανηλίκων και των σχετικών διαδικασιών</w:t>
      </w:r>
      <w:r w:rsidR="00CD7353">
        <w:t xml:space="preserve">, </w:t>
      </w:r>
      <w:r>
        <w:rPr>
          <w:spacing w:val="-47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δυνητικά</w:t>
      </w:r>
      <w:r>
        <w:rPr>
          <w:spacing w:val="-3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αντίστοιχους</w:t>
      </w:r>
      <w:r>
        <w:rPr>
          <w:spacing w:val="-2"/>
        </w:rPr>
        <w:t xml:space="preserve"> </w:t>
      </w:r>
      <w:r>
        <w:t>κώδικες άλλων</w:t>
      </w:r>
      <w:r>
        <w:rPr>
          <w:spacing w:val="-4"/>
        </w:rPr>
        <w:t xml:space="preserve"> </w:t>
      </w:r>
      <w:r>
        <w:t>σχετικών</w:t>
      </w:r>
      <w:r>
        <w:rPr>
          <w:spacing w:val="-1"/>
        </w:rPr>
        <w:t xml:space="preserve"> </w:t>
      </w:r>
      <w:r>
        <w:t>διεθνών</w:t>
      </w:r>
      <w:r>
        <w:rPr>
          <w:spacing w:val="-2"/>
        </w:rPr>
        <w:t xml:space="preserve"> </w:t>
      </w:r>
      <w:r>
        <w:t>οργανισμών.</w:t>
      </w:r>
    </w:p>
    <w:p w14:paraId="676D437B" w14:textId="77777777" w:rsidR="002F5F70" w:rsidRDefault="001B18B6" w:rsidP="001707B7">
      <w:pPr>
        <w:pStyle w:val="BodyText"/>
        <w:spacing w:line="273" w:lineRule="auto"/>
        <w:ind w:left="313" w:right="1170"/>
        <w:jc w:val="both"/>
      </w:pPr>
      <w:r>
        <w:lastRenderedPageBreak/>
        <w:t>Η αρχική αξιολόγηση θα διεξαχθεί από την αρμόδια επιτροπή του φορέα και οι επικρατέστεροι</w:t>
      </w:r>
      <w:r>
        <w:rPr>
          <w:spacing w:val="1"/>
        </w:rPr>
        <w:t xml:space="preserve"> </w:t>
      </w:r>
      <w:r>
        <w:t>υποψήφιοι/</w:t>
      </w:r>
      <w:proofErr w:type="spellStart"/>
      <w:r>
        <w:t>ες</w:t>
      </w:r>
      <w:proofErr w:type="spellEnd"/>
      <w:r>
        <w:t xml:space="preserve"> θα κληθούν μέσω ηλεκτρονικού μηνύματος σε συνέντευξη, στην οποία θα πρέπει</w:t>
      </w:r>
      <w:r>
        <w:rPr>
          <w:spacing w:val="-47"/>
        </w:rPr>
        <w:t xml:space="preserve"> </w:t>
      </w:r>
      <w:r>
        <w:t>να προσκομίσουν (επί ποινή αποκλεισμού από τη διαδικασία αξιολόγησης) τα παρακάτω</w:t>
      </w:r>
      <w:r>
        <w:rPr>
          <w:spacing w:val="1"/>
        </w:rPr>
        <w:t xml:space="preserve"> </w:t>
      </w:r>
      <w:r>
        <w:t>δικαιολογητικά:</w:t>
      </w:r>
    </w:p>
    <w:p w14:paraId="65C2A2AB" w14:textId="78B27342" w:rsidR="002F5F70" w:rsidRDefault="001B18B6" w:rsidP="001707B7">
      <w:pPr>
        <w:pStyle w:val="ListParagraph"/>
        <w:numPr>
          <w:ilvl w:val="0"/>
          <w:numId w:val="4"/>
        </w:numPr>
        <w:tabs>
          <w:tab w:val="left" w:pos="888"/>
        </w:tabs>
        <w:spacing w:before="37" w:line="273" w:lineRule="auto"/>
        <w:ind w:right="1067"/>
        <w:jc w:val="both"/>
      </w:pPr>
      <w:r>
        <w:t>Φωτοαντίγραφο ταυτότητας (για τους/τις Έλληνες</w:t>
      </w:r>
      <w:r w:rsidR="00D4445A" w:rsidRPr="00D4445A">
        <w:t>/</w:t>
      </w:r>
      <w:proofErr w:type="spellStart"/>
      <w:r w:rsidR="00D4445A">
        <w:t>ίδες</w:t>
      </w:r>
      <w:proofErr w:type="spellEnd"/>
      <w:r>
        <w:t xml:space="preserve"> πολίτες και </w:t>
      </w:r>
      <w:r w:rsidR="00D4445A">
        <w:t xml:space="preserve">τους </w:t>
      </w:r>
      <w:r>
        <w:rPr>
          <w:spacing w:val="-47"/>
        </w:rPr>
        <w:t xml:space="preserve"> </w:t>
      </w:r>
      <w:r>
        <w:t>πολίτες άλλου κράτους μέλους της ΕΕ), ταυτότητα ομογενούς (για τους/τις Έλληνες/</w:t>
      </w:r>
      <w:proofErr w:type="spellStart"/>
      <w:r>
        <w:t>ίδες</w:t>
      </w:r>
      <w:proofErr w:type="spellEnd"/>
      <w:r>
        <w:rPr>
          <w:spacing w:val="1"/>
        </w:rPr>
        <w:t xml:space="preserve"> </w:t>
      </w:r>
      <w:r>
        <w:t>ομογενείς)</w:t>
      </w:r>
      <w:r>
        <w:rPr>
          <w:spacing w:val="3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φωτοαντίγραφο</w:t>
      </w:r>
      <w:r>
        <w:rPr>
          <w:spacing w:val="2"/>
        </w:rPr>
        <w:t xml:space="preserve"> </w:t>
      </w:r>
      <w:r>
        <w:t>της</w:t>
      </w:r>
      <w:r>
        <w:rPr>
          <w:spacing w:val="5"/>
        </w:rPr>
        <w:t xml:space="preserve"> </w:t>
      </w:r>
      <w:r>
        <w:t>νόμιμης</w:t>
      </w:r>
      <w:r>
        <w:rPr>
          <w:spacing w:val="4"/>
        </w:rPr>
        <w:t xml:space="preserve"> </w:t>
      </w:r>
      <w:r>
        <w:t>άδειας</w:t>
      </w:r>
      <w:r>
        <w:rPr>
          <w:spacing w:val="2"/>
        </w:rPr>
        <w:t xml:space="preserve"> </w:t>
      </w:r>
      <w:r>
        <w:t>παραμονής</w:t>
      </w:r>
      <w:r>
        <w:rPr>
          <w:spacing w:val="1"/>
        </w:rPr>
        <w:t xml:space="preserve"> </w:t>
      </w:r>
      <w:r>
        <w:t>σε</w:t>
      </w:r>
      <w:r>
        <w:rPr>
          <w:spacing w:val="4"/>
        </w:rPr>
        <w:t xml:space="preserve"> </w:t>
      </w:r>
      <w:r>
        <w:t>ισχύ</w:t>
      </w:r>
      <w:r>
        <w:rPr>
          <w:spacing w:val="4"/>
        </w:rPr>
        <w:t xml:space="preserve"> </w:t>
      </w:r>
      <w:r>
        <w:t>(για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αλλοδαπούς τρίτων χωρών</w:t>
      </w:r>
      <w:r w:rsidR="00627D73">
        <w:t xml:space="preserve"> άδεια διαμονής</w:t>
      </w:r>
      <w:r w:rsidR="00293EE5">
        <w:t>/</w:t>
      </w:r>
      <w:r>
        <w:t>δελτίο αιτούντος</w:t>
      </w:r>
      <w:r>
        <w:rPr>
          <w:spacing w:val="-47"/>
        </w:rPr>
        <w:t xml:space="preserve"> </w:t>
      </w:r>
      <w:r w:rsidR="00D4445A">
        <w:rPr>
          <w:spacing w:val="-47"/>
        </w:rPr>
        <w:t xml:space="preserve">                       </w:t>
      </w:r>
      <w:r w:rsidR="00D91965">
        <w:t>άσυλο</w:t>
      </w:r>
      <w:r>
        <w:t>)</w:t>
      </w:r>
    </w:p>
    <w:p w14:paraId="76E763EB" w14:textId="21C51F73" w:rsidR="002F5F70" w:rsidRDefault="001B18B6" w:rsidP="001707B7">
      <w:pPr>
        <w:pStyle w:val="ListParagraph"/>
        <w:numPr>
          <w:ilvl w:val="0"/>
          <w:numId w:val="4"/>
        </w:numPr>
        <w:tabs>
          <w:tab w:val="left" w:pos="888"/>
        </w:tabs>
        <w:jc w:val="both"/>
      </w:pPr>
      <w:r>
        <w:t>Αποδεικτικά</w:t>
      </w:r>
      <w:r>
        <w:rPr>
          <w:spacing w:val="-6"/>
        </w:rPr>
        <w:t xml:space="preserve"> </w:t>
      </w:r>
      <w:r>
        <w:t>των</w:t>
      </w:r>
      <w:r>
        <w:rPr>
          <w:spacing w:val="-5"/>
        </w:rPr>
        <w:t xml:space="preserve"> </w:t>
      </w:r>
      <w:r w:rsidR="001221DE">
        <w:t>εκπαιδευτικών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επαγγελματικών</w:t>
      </w:r>
      <w:r>
        <w:rPr>
          <w:spacing w:val="-3"/>
        </w:rPr>
        <w:t xml:space="preserve"> </w:t>
      </w:r>
      <w:r>
        <w:t>προσόντων</w:t>
      </w:r>
      <w:r>
        <w:rPr>
          <w:spacing w:val="-3"/>
        </w:rPr>
        <w:t xml:space="preserve"> </w:t>
      </w:r>
      <w:r>
        <w:t>(πτυχίο,</w:t>
      </w:r>
      <w:r>
        <w:rPr>
          <w:spacing w:val="-4"/>
        </w:rPr>
        <w:t xml:space="preserve"> </w:t>
      </w:r>
      <w:r>
        <w:t>πιστοποιήσεις</w:t>
      </w:r>
      <w:r>
        <w:rPr>
          <w:spacing w:val="-2"/>
        </w:rPr>
        <w:t xml:space="preserve"> </w:t>
      </w:r>
      <w:r w:rsidR="008E5146">
        <w:t>κλπ.</w:t>
      </w:r>
      <w:r>
        <w:t>)</w:t>
      </w:r>
    </w:p>
    <w:p w14:paraId="25F11A7F" w14:textId="5479CD60" w:rsidR="002F5F70" w:rsidRDefault="001B18B6" w:rsidP="001707B7">
      <w:pPr>
        <w:pStyle w:val="ListParagraph"/>
        <w:numPr>
          <w:ilvl w:val="0"/>
          <w:numId w:val="4"/>
        </w:numPr>
        <w:tabs>
          <w:tab w:val="left" w:pos="888"/>
        </w:tabs>
        <w:spacing w:before="79"/>
        <w:jc w:val="both"/>
      </w:pPr>
      <w:r>
        <w:t>Άδεια</w:t>
      </w:r>
      <w:r>
        <w:rPr>
          <w:spacing w:val="-3"/>
        </w:rPr>
        <w:t xml:space="preserve"> </w:t>
      </w:r>
      <w:r w:rsidR="001221DE">
        <w:t xml:space="preserve">ασκήσεως </w:t>
      </w:r>
      <w:r>
        <w:t>επαγγέλματος</w:t>
      </w:r>
      <w:r>
        <w:rPr>
          <w:spacing w:val="-2"/>
        </w:rPr>
        <w:t xml:space="preserve"> </w:t>
      </w:r>
      <w:r>
        <w:t>όπου</w:t>
      </w:r>
      <w:r>
        <w:rPr>
          <w:spacing w:val="-1"/>
        </w:rPr>
        <w:t xml:space="preserve"> </w:t>
      </w:r>
      <w:r w:rsidR="00D34A74">
        <w:t>απα</w:t>
      </w:r>
      <w:r w:rsidR="00B66776">
        <w:t>ιτείται</w:t>
      </w:r>
      <w:r>
        <w:rPr>
          <w:spacing w:val="-4"/>
        </w:rPr>
        <w:t xml:space="preserve"> </w:t>
      </w:r>
      <w:r>
        <w:t>(π.χ.</w:t>
      </w:r>
      <w:r>
        <w:rPr>
          <w:spacing w:val="-3"/>
        </w:rPr>
        <w:t xml:space="preserve"> </w:t>
      </w:r>
      <w:r>
        <w:t>κοινωνικοί</w:t>
      </w:r>
      <w:r>
        <w:rPr>
          <w:spacing w:val="-4"/>
        </w:rPr>
        <w:t xml:space="preserve"> </w:t>
      </w:r>
      <w:r>
        <w:t>λειτουργοί,</w:t>
      </w:r>
      <w:r>
        <w:rPr>
          <w:spacing w:val="-2"/>
        </w:rPr>
        <w:t xml:space="preserve"> </w:t>
      </w:r>
      <w:r>
        <w:t>ψυχολόγοι)</w:t>
      </w:r>
    </w:p>
    <w:p w14:paraId="2D9231CF" w14:textId="77777777" w:rsidR="002F5F70" w:rsidRDefault="001B18B6" w:rsidP="001707B7">
      <w:pPr>
        <w:pStyle w:val="ListParagraph"/>
        <w:numPr>
          <w:ilvl w:val="0"/>
          <w:numId w:val="4"/>
        </w:numPr>
        <w:tabs>
          <w:tab w:val="left" w:pos="888"/>
        </w:tabs>
        <w:spacing w:before="77"/>
        <w:jc w:val="both"/>
      </w:pPr>
      <w:r>
        <w:t>Βεβαίωση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εργασιακής</w:t>
      </w:r>
      <w:r>
        <w:rPr>
          <w:spacing w:val="-4"/>
        </w:rPr>
        <w:t xml:space="preserve"> </w:t>
      </w:r>
      <w:r>
        <w:t>εμπειρίας</w:t>
      </w:r>
    </w:p>
    <w:p w14:paraId="5C8DAA77" w14:textId="77777777" w:rsidR="002F5F70" w:rsidRDefault="002F5F70" w:rsidP="001707B7">
      <w:pPr>
        <w:pStyle w:val="BodyText"/>
        <w:jc w:val="both"/>
      </w:pPr>
    </w:p>
    <w:p w14:paraId="41D17005" w14:textId="78D080CB" w:rsidR="002F5F70" w:rsidRDefault="001B18B6" w:rsidP="001707B7">
      <w:pPr>
        <w:pStyle w:val="BodyText"/>
        <w:spacing w:before="157" w:line="271" w:lineRule="auto"/>
        <w:ind w:left="100" w:right="1276"/>
        <w:jc w:val="both"/>
      </w:pPr>
      <w:r>
        <w:t>Υποψήφιοι</w:t>
      </w:r>
      <w:r w:rsidR="004D7364">
        <w:t>/</w:t>
      </w:r>
      <w:proofErr w:type="spellStart"/>
      <w:r w:rsidR="004D7364">
        <w:t>ες</w:t>
      </w:r>
      <w:proofErr w:type="spellEnd"/>
      <w:r>
        <w:t xml:space="preserve"> που θα κληθούν και θα προσέλθουν στη συνέντευξη χωρίς τα παραπάνω έγγραφα, δε</w:t>
      </w:r>
      <w:r w:rsidR="005C47AB">
        <w:t>ν</w:t>
      </w:r>
      <w:r w:rsidR="004D7364">
        <w:t xml:space="preserve"> </w:t>
      </w:r>
      <w:r>
        <w:rPr>
          <w:spacing w:val="-47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συμπεριληφθούν</w:t>
      </w:r>
      <w:r>
        <w:rPr>
          <w:spacing w:val="-3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τελική</w:t>
      </w:r>
      <w:r>
        <w:rPr>
          <w:spacing w:val="-3"/>
        </w:rPr>
        <w:t xml:space="preserve"> </w:t>
      </w:r>
      <w:r>
        <w:t>διαδικασία αξιολόγησης.</w:t>
      </w:r>
    </w:p>
    <w:p w14:paraId="54801B49" w14:textId="77777777" w:rsidR="005C47AB" w:rsidRDefault="005C47AB" w:rsidP="001707B7">
      <w:pPr>
        <w:pStyle w:val="BodyText"/>
        <w:spacing w:before="157" w:line="271" w:lineRule="auto"/>
        <w:ind w:left="100" w:right="1276"/>
        <w:jc w:val="both"/>
      </w:pPr>
    </w:p>
    <w:p w14:paraId="1AC35306" w14:textId="77777777" w:rsidR="002F5F70" w:rsidRDefault="001B18B6" w:rsidP="001707B7">
      <w:pPr>
        <w:pStyle w:val="BodyText"/>
        <w:spacing w:before="46" w:line="271" w:lineRule="auto"/>
        <w:ind w:left="100" w:right="1085"/>
        <w:jc w:val="both"/>
      </w:pPr>
      <w:r>
        <w:t>Η Φάρος Ελπίδας ΑΜΚΕ ακολουθεί την αρχή ίσων ευκαιριών τόσο στην πρόσληψη όσο και στη</w:t>
      </w:r>
      <w:r>
        <w:rPr>
          <w:spacing w:val="1"/>
        </w:rPr>
        <w:t xml:space="preserve"> </w:t>
      </w:r>
      <w:r>
        <w:t>διαχείριση του προσωπικού της, συνεπώς θα αξιολογήσει τα προσόντα των υποψηφίων με βάση τα</w:t>
      </w:r>
      <w:r>
        <w:rPr>
          <w:spacing w:val="-47"/>
        </w:rPr>
        <w:t xml:space="preserve"> </w:t>
      </w:r>
      <w:r>
        <w:t>οριζόμενα</w:t>
      </w:r>
      <w:r>
        <w:rPr>
          <w:spacing w:val="-4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παρόν</w:t>
      </w:r>
      <w:r>
        <w:rPr>
          <w:spacing w:val="-1"/>
        </w:rPr>
        <w:t xml:space="preserve"> </w:t>
      </w:r>
      <w:r>
        <w:t>έγγραφο.</w:t>
      </w:r>
      <w:r>
        <w:rPr>
          <w:spacing w:val="-1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βιογραφικά</w:t>
      </w:r>
      <w:r>
        <w:rPr>
          <w:spacing w:val="-3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τύχουν</w:t>
      </w:r>
      <w:r>
        <w:rPr>
          <w:spacing w:val="-1"/>
        </w:rPr>
        <w:t xml:space="preserve"> </w:t>
      </w:r>
      <w:r>
        <w:t>απόλυτης</w:t>
      </w:r>
      <w:r>
        <w:rPr>
          <w:spacing w:val="1"/>
        </w:rPr>
        <w:t xml:space="preserve"> </w:t>
      </w:r>
      <w:r>
        <w:t>εχεμύθειας.</w:t>
      </w:r>
    </w:p>
    <w:p w14:paraId="5254D389" w14:textId="77777777" w:rsidR="002F5F70" w:rsidRDefault="002F5F70" w:rsidP="001707B7">
      <w:pPr>
        <w:pStyle w:val="BodyText"/>
        <w:spacing w:before="1"/>
        <w:jc w:val="both"/>
        <w:rPr>
          <w:sz w:val="32"/>
        </w:rPr>
      </w:pPr>
    </w:p>
    <w:p w14:paraId="1B441E1E" w14:textId="59903C52" w:rsidR="002F5F70" w:rsidRDefault="001B18B6" w:rsidP="001707B7">
      <w:pPr>
        <w:pStyle w:val="BodyText"/>
        <w:spacing w:line="273" w:lineRule="auto"/>
        <w:ind w:left="100" w:right="1123"/>
        <w:jc w:val="both"/>
      </w:pPr>
      <w:r>
        <w:t xml:space="preserve">Σημειώνεται ότι κατά τη συνέντευξη μπορεί να ζητηθούν από </w:t>
      </w:r>
      <w:r w:rsidR="00BD5C65">
        <w:t>τους/τις</w:t>
      </w:r>
      <w:r>
        <w:t xml:space="preserve"> υποψηφίους</w:t>
      </w:r>
      <w:r w:rsidR="00BD5C65">
        <w:t>/</w:t>
      </w:r>
      <w:proofErr w:type="spellStart"/>
      <w:r w:rsidR="00BD5C65">
        <w:t>ες</w:t>
      </w:r>
      <w:proofErr w:type="spellEnd"/>
      <w:r>
        <w:t xml:space="preserve"> πρόσθετα στοιχεία</w:t>
      </w:r>
      <w:r>
        <w:rPr>
          <w:spacing w:val="-47"/>
        </w:rPr>
        <w:t xml:space="preserve"> </w:t>
      </w:r>
      <w:r w:rsidR="00BD5C65">
        <w:rPr>
          <w:spacing w:val="-47"/>
        </w:rPr>
        <w:t xml:space="preserve">                      </w:t>
      </w:r>
      <w:r>
        <w:t>επιβεβαίωσης των προσόντων τους, τα οποία θα πρέπει να προσκομιστούν στο χρονικό πλαίσιο</w:t>
      </w:r>
      <w:r>
        <w:rPr>
          <w:spacing w:val="1"/>
        </w:rPr>
        <w:t xml:space="preserve"> </w:t>
      </w:r>
      <w:r>
        <w:t>που θα απαιτείται. Η επεξεργασία προσωπικών δεδομένων πραγματοποιείται σύμφωνα με τις</w:t>
      </w:r>
      <w:r>
        <w:rPr>
          <w:spacing w:val="1"/>
        </w:rPr>
        <w:t xml:space="preserve"> </w:t>
      </w:r>
      <w:r>
        <w:t>επιταγές του Νόμου 2472/97 περί προστασίας του ατόμου από την επεξεργασία δεδομένων</w:t>
      </w:r>
      <w:r>
        <w:rPr>
          <w:spacing w:val="1"/>
        </w:rPr>
        <w:t xml:space="preserve"> </w:t>
      </w:r>
      <w:r>
        <w:t>προσωπικού χαρακτήρα και του Κανονισμού (ΕΕ) 2016/679 του Ευρωπαϊκού Κοινοβουλίου</w:t>
      </w:r>
      <w:r>
        <w:rPr>
          <w:spacing w:val="1"/>
        </w:rPr>
        <w:t xml:space="preserve"> </w:t>
      </w:r>
      <w:r>
        <w:t>και του</w:t>
      </w:r>
      <w:r>
        <w:rPr>
          <w:spacing w:val="-47"/>
        </w:rPr>
        <w:t xml:space="preserve"> </w:t>
      </w:r>
      <w:r w:rsidR="00972CC9">
        <w:rPr>
          <w:spacing w:val="-47"/>
        </w:rPr>
        <w:t xml:space="preserve">                              </w:t>
      </w:r>
      <w:r>
        <w:t>Συμβουλίου. Κάθε υποψήφιος</w:t>
      </w:r>
      <w:r w:rsidR="00BD5C65">
        <w:t>/α</w:t>
      </w:r>
      <w:r>
        <w:t xml:space="preserve"> διατηρεί δικαίωμα ενημέρωσης, πρόσβασης και αντίρρησης, όπως</w:t>
      </w:r>
      <w:r>
        <w:rPr>
          <w:spacing w:val="1"/>
        </w:rPr>
        <w:t xml:space="preserve"> </w:t>
      </w:r>
      <w:r>
        <w:t>ορίζει</w:t>
      </w:r>
      <w:r>
        <w:rPr>
          <w:spacing w:val="-3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πιο</w:t>
      </w:r>
      <w:r>
        <w:rPr>
          <w:spacing w:val="-1"/>
        </w:rPr>
        <w:t xml:space="preserve"> </w:t>
      </w:r>
      <w:r>
        <w:t>πάνω νόμος.</w:t>
      </w:r>
    </w:p>
    <w:p w14:paraId="1F44153B" w14:textId="77777777" w:rsidR="002F5F70" w:rsidRDefault="002F5F70" w:rsidP="001707B7">
      <w:pPr>
        <w:pStyle w:val="BodyText"/>
        <w:spacing w:before="3"/>
        <w:jc w:val="both"/>
        <w:rPr>
          <w:sz w:val="31"/>
        </w:rPr>
      </w:pPr>
    </w:p>
    <w:p w14:paraId="11EF31FB" w14:textId="5C43A38F" w:rsidR="002F5F70" w:rsidRPr="00D03FD8" w:rsidRDefault="001B18B6" w:rsidP="001707B7">
      <w:pPr>
        <w:pStyle w:val="Heading1"/>
        <w:spacing w:line="273" w:lineRule="auto"/>
        <w:ind w:right="1344"/>
        <w:jc w:val="both"/>
        <w:rPr>
          <w:b w:val="0"/>
          <w:bCs w:val="0"/>
        </w:rPr>
      </w:pPr>
      <w:r w:rsidRPr="00D03FD8">
        <w:rPr>
          <w:b w:val="0"/>
          <w:bCs w:val="0"/>
        </w:rPr>
        <w:t>Το επιλεχθέν προσωπικό θα απασχοληθεί με σύμβαση ορισμένου χρόνου</w:t>
      </w:r>
      <w:r w:rsidR="00FF5B3F" w:rsidRPr="00D03FD8">
        <w:rPr>
          <w:b w:val="0"/>
          <w:bCs w:val="0"/>
        </w:rPr>
        <w:t xml:space="preserve"> </w:t>
      </w:r>
      <w:r w:rsidRPr="00D03FD8">
        <w:rPr>
          <w:b w:val="0"/>
          <w:bCs w:val="0"/>
        </w:rPr>
        <w:t>με</w:t>
      </w:r>
      <w:r w:rsidRPr="00D03FD8">
        <w:rPr>
          <w:b w:val="0"/>
          <w:bCs w:val="0"/>
          <w:spacing w:val="-2"/>
        </w:rPr>
        <w:t xml:space="preserve"> </w:t>
      </w:r>
      <w:r w:rsidRPr="00D03FD8">
        <w:rPr>
          <w:b w:val="0"/>
          <w:bCs w:val="0"/>
        </w:rPr>
        <w:t>δυνατότητα</w:t>
      </w:r>
      <w:r w:rsidRPr="00D03FD8">
        <w:rPr>
          <w:b w:val="0"/>
          <w:bCs w:val="0"/>
          <w:spacing w:val="-1"/>
        </w:rPr>
        <w:t xml:space="preserve"> </w:t>
      </w:r>
      <w:r w:rsidRPr="00D03FD8">
        <w:rPr>
          <w:b w:val="0"/>
          <w:bCs w:val="0"/>
        </w:rPr>
        <w:t>επέκτασης</w:t>
      </w:r>
      <w:r w:rsidRPr="00D03FD8">
        <w:rPr>
          <w:b w:val="0"/>
          <w:bCs w:val="0"/>
          <w:spacing w:val="-2"/>
        </w:rPr>
        <w:t xml:space="preserve"> </w:t>
      </w:r>
      <w:r w:rsidRPr="00D03FD8">
        <w:rPr>
          <w:b w:val="0"/>
          <w:bCs w:val="0"/>
        </w:rPr>
        <w:t>κατόπιν</w:t>
      </w:r>
      <w:r w:rsidRPr="00D03FD8">
        <w:rPr>
          <w:b w:val="0"/>
          <w:bCs w:val="0"/>
          <w:spacing w:val="-1"/>
        </w:rPr>
        <w:t xml:space="preserve"> </w:t>
      </w:r>
      <w:r w:rsidRPr="00D03FD8">
        <w:rPr>
          <w:b w:val="0"/>
          <w:bCs w:val="0"/>
        </w:rPr>
        <w:t>αξιολόγησης.</w:t>
      </w:r>
    </w:p>
    <w:p w14:paraId="205D30D8" w14:textId="77777777" w:rsidR="002F5F70" w:rsidRDefault="002F5F70" w:rsidP="001707B7">
      <w:pPr>
        <w:pStyle w:val="BodyText"/>
        <w:spacing w:before="3"/>
        <w:jc w:val="both"/>
        <w:rPr>
          <w:b/>
          <w:sz w:val="28"/>
        </w:rPr>
      </w:pPr>
    </w:p>
    <w:p w14:paraId="32278CF6" w14:textId="530C9D04" w:rsidR="002F5F70" w:rsidRDefault="001B18B6" w:rsidP="001707B7">
      <w:pPr>
        <w:pStyle w:val="BodyText"/>
        <w:ind w:left="100" w:right="1184"/>
        <w:jc w:val="both"/>
      </w:pPr>
      <w:r w:rsidRPr="00483E28">
        <w:t>Οι εργαζόμενοι/</w:t>
      </w:r>
      <w:proofErr w:type="spellStart"/>
      <w:r w:rsidRPr="00483E28">
        <w:t>ες</w:t>
      </w:r>
      <w:proofErr w:type="spellEnd"/>
      <w:r w:rsidRPr="00483E28">
        <w:t xml:space="preserve"> θα εργάζονται</w:t>
      </w:r>
      <w:r w:rsidR="00643BC9" w:rsidRPr="00483E28">
        <w:t xml:space="preserve"> </w:t>
      </w:r>
      <w:r w:rsidR="003821F6" w:rsidRPr="00483E28">
        <w:t>πέντε</w:t>
      </w:r>
      <w:r w:rsidRPr="00483E28">
        <w:t xml:space="preserve"> ημέρες κατά τη διάρκεια </w:t>
      </w:r>
      <w:r w:rsidR="00BA3BE4" w:rsidRPr="00483E28">
        <w:t>της εβδομάδας</w:t>
      </w:r>
      <w:r w:rsidR="00F4634B" w:rsidRPr="00483E28">
        <w:t xml:space="preserve"> με σταθερό ωράριο</w:t>
      </w:r>
      <w:r w:rsidR="00D03FD8">
        <w:t>, ενώ μ</w:t>
      </w:r>
      <w:r w:rsidR="00F4634B" w:rsidRPr="00483E28">
        <w:t xml:space="preserve">πορεί να κληθούν </w:t>
      </w:r>
      <w:r w:rsidR="003821F6" w:rsidRPr="00483E28">
        <w:t xml:space="preserve">να εργαστούν κατά τη διάρκεια </w:t>
      </w:r>
      <w:r w:rsidR="00D03FD8">
        <w:t xml:space="preserve">του </w:t>
      </w:r>
      <w:r w:rsidRPr="00483E28">
        <w:t>Σαββάτου,</w:t>
      </w:r>
      <w:r w:rsidRPr="00483E28">
        <w:rPr>
          <w:spacing w:val="-2"/>
        </w:rPr>
        <w:t xml:space="preserve"> </w:t>
      </w:r>
      <w:r w:rsidR="00D03FD8">
        <w:rPr>
          <w:spacing w:val="-2"/>
        </w:rPr>
        <w:t xml:space="preserve">της </w:t>
      </w:r>
      <w:r w:rsidRPr="00483E28">
        <w:t>Κυριακής</w:t>
      </w:r>
      <w:r w:rsidRPr="00483E28">
        <w:rPr>
          <w:spacing w:val="1"/>
        </w:rPr>
        <w:t xml:space="preserve"> </w:t>
      </w:r>
      <w:r w:rsidRPr="00483E28">
        <w:t>και</w:t>
      </w:r>
      <w:r w:rsidR="00D03FD8">
        <w:t xml:space="preserve"> των</w:t>
      </w:r>
      <w:r w:rsidRPr="00483E28">
        <w:rPr>
          <w:spacing w:val="-4"/>
        </w:rPr>
        <w:t xml:space="preserve"> </w:t>
      </w:r>
      <w:r w:rsidRPr="00483E28">
        <w:t>αργιών</w:t>
      </w:r>
      <w:r w:rsidR="003821F6" w:rsidRPr="00483E28">
        <w:t>,</w:t>
      </w:r>
      <w:r w:rsidR="00860F27" w:rsidRPr="00483E28">
        <w:t xml:space="preserve"> βάση των αναγκών του </w:t>
      </w:r>
      <w:r w:rsidR="00BA3BE4" w:rsidRPr="00483E28">
        <w:t>προγράμματος</w:t>
      </w:r>
      <w:r w:rsidRPr="00483E28">
        <w:t>.</w:t>
      </w:r>
    </w:p>
    <w:p w14:paraId="32577F93" w14:textId="77777777" w:rsidR="002F5F70" w:rsidRDefault="002F5F70" w:rsidP="001707B7">
      <w:pPr>
        <w:pStyle w:val="BodyText"/>
        <w:spacing w:before="11"/>
        <w:jc w:val="both"/>
        <w:rPr>
          <w:sz w:val="31"/>
        </w:rPr>
      </w:pPr>
    </w:p>
    <w:p w14:paraId="61C60BCF" w14:textId="77777777" w:rsidR="002F5F70" w:rsidRDefault="001B18B6" w:rsidP="001707B7">
      <w:pPr>
        <w:pStyle w:val="BodyText"/>
        <w:ind w:left="100"/>
        <w:jc w:val="both"/>
      </w:pPr>
      <w:r>
        <w:t>Στον</w:t>
      </w:r>
      <w:r>
        <w:rPr>
          <w:spacing w:val="-3"/>
        </w:rPr>
        <w:t xml:space="preserve"> </w:t>
      </w:r>
      <w:r>
        <w:t>ακόλουθο</w:t>
      </w:r>
      <w:r>
        <w:rPr>
          <w:spacing w:val="-1"/>
        </w:rPr>
        <w:t xml:space="preserve"> </w:t>
      </w:r>
      <w:r>
        <w:t>πίνακα</w:t>
      </w:r>
      <w:r>
        <w:rPr>
          <w:spacing w:val="-5"/>
        </w:rPr>
        <w:t xml:space="preserve"> </w:t>
      </w:r>
      <w:r>
        <w:t>αναλύεται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σύστημα</w:t>
      </w:r>
      <w:r>
        <w:rPr>
          <w:spacing w:val="-5"/>
        </w:rPr>
        <w:t xml:space="preserve"> </w:t>
      </w:r>
      <w:proofErr w:type="spellStart"/>
      <w:r>
        <w:t>μοριοδότησης</w:t>
      </w:r>
      <w:proofErr w:type="spellEnd"/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επιλογής</w:t>
      </w:r>
      <w:r>
        <w:rPr>
          <w:spacing w:val="-4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προσωπικού.</w:t>
      </w:r>
    </w:p>
    <w:p w14:paraId="05BFE323" w14:textId="77777777" w:rsidR="002F5F70" w:rsidRDefault="002F5F70">
      <w:pPr>
        <w:pStyle w:val="BodyText"/>
        <w:rPr>
          <w:sz w:val="20"/>
        </w:rPr>
      </w:pPr>
    </w:p>
    <w:p w14:paraId="2D796E83" w14:textId="77777777" w:rsidR="002F5F70" w:rsidRDefault="002F5F70">
      <w:pPr>
        <w:pStyle w:val="BodyText"/>
        <w:spacing w:before="6"/>
        <w:rPr>
          <w:sz w:val="11"/>
        </w:rPr>
      </w:pPr>
    </w:p>
    <w:tbl>
      <w:tblPr>
        <w:tblW w:w="0" w:type="auto"/>
        <w:tblInd w:w="11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4484"/>
      </w:tblGrid>
      <w:tr w:rsidR="002F5F70" w14:paraId="7D47CFF3" w14:textId="77777777">
        <w:trPr>
          <w:trHeight w:val="367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2691654B" w14:textId="77777777" w:rsidR="002F5F70" w:rsidRDefault="001B18B6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  <w:color w:val="FFFFFF"/>
              </w:rPr>
              <w:t>Προσόν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2E7AF96" w14:textId="77777777" w:rsidR="002F5F70" w:rsidRDefault="001B18B6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  <w:color w:val="FFFFFF"/>
              </w:rPr>
              <w:t>Μόριο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(α)</w:t>
            </w:r>
          </w:p>
        </w:tc>
      </w:tr>
      <w:tr w:rsidR="002F5F70" w14:paraId="2BC1B6C0" w14:textId="77777777">
        <w:trPr>
          <w:trHeight w:val="998"/>
        </w:trPr>
        <w:tc>
          <w:tcPr>
            <w:tcW w:w="4534" w:type="dxa"/>
            <w:tcBorders>
              <w:top w:val="nil"/>
            </w:tcBorders>
            <w:shd w:val="clear" w:color="auto" w:fill="D9E1F3"/>
          </w:tcPr>
          <w:p w14:paraId="4701A1E6" w14:textId="77777777" w:rsidR="002F5F70" w:rsidRDefault="001B18B6">
            <w:pPr>
              <w:pStyle w:val="TableParagraph"/>
              <w:spacing w:before="40" w:line="273" w:lineRule="auto"/>
              <w:ind w:right="326"/>
              <w:rPr>
                <w:b/>
              </w:rPr>
            </w:pPr>
            <w:r>
              <w:rPr>
                <w:b/>
              </w:rPr>
              <w:t>Μεταπτυχιακός τίτλος σπουδών σχετικός με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το αντικείμενο (για τις θέσεις για τις οποίες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απαιτείται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πανεπιστημιακό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πτυχίο)</w:t>
            </w:r>
          </w:p>
        </w:tc>
        <w:tc>
          <w:tcPr>
            <w:tcW w:w="4484" w:type="dxa"/>
            <w:tcBorders>
              <w:top w:val="nil"/>
            </w:tcBorders>
            <w:shd w:val="clear" w:color="auto" w:fill="D9E1F3"/>
          </w:tcPr>
          <w:p w14:paraId="24ACE1E1" w14:textId="77777777" w:rsidR="002F5F70" w:rsidRDefault="001B18B6">
            <w:pPr>
              <w:pStyle w:val="TableParagraph"/>
              <w:spacing w:before="40"/>
            </w:pPr>
            <w:r>
              <w:t>1 μόριο</w:t>
            </w:r>
          </w:p>
          <w:p w14:paraId="176228BE" w14:textId="77777777" w:rsidR="002F5F70" w:rsidRDefault="001B18B6">
            <w:pPr>
              <w:pStyle w:val="TableParagraph"/>
              <w:spacing w:before="45" w:line="300" w:lineRule="atLeast"/>
              <w:ind w:right="627"/>
            </w:pPr>
            <w:r>
              <w:t>Για κάθε επόμενο μεταπτυχιακό τίτλο 0,5</w:t>
            </w:r>
            <w:r>
              <w:rPr>
                <w:spacing w:val="-47"/>
              </w:rPr>
              <w:t xml:space="preserve"> </w:t>
            </w:r>
            <w:r>
              <w:t>μόριο</w:t>
            </w:r>
            <w:r>
              <w:rPr>
                <w:spacing w:val="-2"/>
              </w:rPr>
              <w:t xml:space="preserve"> </w:t>
            </w:r>
            <w:r>
              <w:t>(μέχρι 2</w:t>
            </w:r>
            <w:r>
              <w:rPr>
                <w:spacing w:val="-1"/>
              </w:rPr>
              <w:t xml:space="preserve"> </w:t>
            </w:r>
            <w:r>
              <w:t>μόρια)</w:t>
            </w:r>
          </w:p>
        </w:tc>
      </w:tr>
      <w:tr w:rsidR="002F5F70" w14:paraId="2E6B282F" w14:textId="77777777">
        <w:trPr>
          <w:trHeight w:val="347"/>
        </w:trPr>
        <w:tc>
          <w:tcPr>
            <w:tcW w:w="4534" w:type="dxa"/>
          </w:tcPr>
          <w:p w14:paraId="418CA04B" w14:textId="77777777" w:rsidR="002F5F70" w:rsidRDefault="001B18B6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Επάρκεια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γλώσσες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ομάδων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στόχου</w:t>
            </w:r>
          </w:p>
        </w:tc>
        <w:tc>
          <w:tcPr>
            <w:tcW w:w="4484" w:type="dxa"/>
          </w:tcPr>
          <w:p w14:paraId="4AEE2E18" w14:textId="77777777" w:rsidR="002F5F70" w:rsidRDefault="001B18B6">
            <w:pPr>
              <w:pStyle w:val="TableParagraph"/>
              <w:spacing w:before="40"/>
            </w:pPr>
            <w:r>
              <w:t>1 μόριο (μέχρι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μόρια)</w:t>
            </w:r>
          </w:p>
        </w:tc>
      </w:tr>
    </w:tbl>
    <w:p w14:paraId="5FF16844" w14:textId="77777777" w:rsidR="002F5F70" w:rsidRDefault="002F5F70">
      <w:pPr>
        <w:sectPr w:rsidR="002F5F70" w:rsidSect="00373E9F">
          <w:pgSz w:w="11910" w:h="16840"/>
          <w:pgMar w:top="2380" w:right="380" w:bottom="280" w:left="1340" w:header="288" w:footer="0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4484"/>
      </w:tblGrid>
      <w:tr w:rsidR="002F5F70" w14:paraId="7E8C36DB" w14:textId="77777777">
        <w:trPr>
          <w:trHeight w:val="916"/>
        </w:trPr>
        <w:tc>
          <w:tcPr>
            <w:tcW w:w="4534" w:type="dxa"/>
          </w:tcPr>
          <w:p w14:paraId="4B39E6B3" w14:textId="058049C0" w:rsidR="002F5F70" w:rsidRDefault="001B18B6">
            <w:pPr>
              <w:pStyle w:val="TableParagraph"/>
              <w:spacing w:line="271" w:lineRule="auto"/>
              <w:ind w:right="494"/>
              <w:rPr>
                <w:b/>
              </w:rPr>
            </w:pPr>
            <w:r>
              <w:rPr>
                <w:b/>
              </w:rPr>
              <w:lastRenderedPageBreak/>
              <w:t xml:space="preserve">(γαλλικά, αραβικά, φαρσί, νταρί, </w:t>
            </w:r>
            <w:proofErr w:type="spellStart"/>
            <w:r>
              <w:rPr>
                <w:b/>
              </w:rPr>
              <w:t>ουρντού</w:t>
            </w:r>
            <w:proofErr w:type="spellEnd"/>
            <w:r w:rsidR="00B57BB5">
              <w:rPr>
                <w:b/>
              </w:rPr>
              <w:t xml:space="preserve">, σομαλικά 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κτλ</w:t>
            </w:r>
            <w:proofErr w:type="spellEnd"/>
            <w:r>
              <w:rPr>
                <w:b/>
              </w:rPr>
              <w:t>).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Δεν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ισχύει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διερμηνείς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τους</w:t>
            </w:r>
          </w:p>
          <w:p w14:paraId="07542D62" w14:textId="77777777" w:rsidR="002F5F70" w:rsidRDefault="001B18B6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οποίους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οι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γλώσσες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προαπαιτούμενο</w:t>
            </w:r>
          </w:p>
        </w:tc>
        <w:tc>
          <w:tcPr>
            <w:tcW w:w="4484" w:type="dxa"/>
          </w:tcPr>
          <w:p w14:paraId="435DBF99" w14:textId="77777777" w:rsidR="002F5F70" w:rsidRDefault="002F5F7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5F70" w14:paraId="7A8E715E" w14:textId="77777777">
        <w:trPr>
          <w:trHeight w:val="652"/>
        </w:trPr>
        <w:tc>
          <w:tcPr>
            <w:tcW w:w="4534" w:type="dxa"/>
            <w:shd w:val="clear" w:color="auto" w:fill="D9E1F3"/>
          </w:tcPr>
          <w:p w14:paraId="64216D70" w14:textId="77777777" w:rsidR="002F5F70" w:rsidRDefault="001B18B6">
            <w:pPr>
              <w:pStyle w:val="TableParagraph"/>
              <w:spacing w:before="8" w:line="300" w:lineRule="atLeast"/>
              <w:ind w:right="121"/>
              <w:rPr>
                <w:b/>
              </w:rPr>
            </w:pPr>
            <w:r>
              <w:rPr>
                <w:b/>
              </w:rPr>
              <w:t>Κάθε χρόνος εργασιακής εμπειρίας σχετικής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καθήκοντα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θέσης</w:t>
            </w:r>
          </w:p>
        </w:tc>
        <w:tc>
          <w:tcPr>
            <w:tcW w:w="4484" w:type="dxa"/>
            <w:shd w:val="clear" w:color="auto" w:fill="D9E1F3"/>
          </w:tcPr>
          <w:p w14:paraId="71704185" w14:textId="77777777" w:rsidR="002F5F70" w:rsidRDefault="001B18B6">
            <w:pPr>
              <w:pStyle w:val="TableParagraph"/>
              <w:spacing w:before="40"/>
            </w:pPr>
            <w:r>
              <w:t>2 μόρια</w:t>
            </w:r>
            <w:r>
              <w:rPr>
                <w:spacing w:val="-3"/>
              </w:rPr>
              <w:t xml:space="preserve"> </w:t>
            </w:r>
            <w:r>
              <w:t>(μέχρι 8</w:t>
            </w:r>
            <w:r>
              <w:rPr>
                <w:spacing w:val="-1"/>
              </w:rPr>
              <w:t xml:space="preserve"> </w:t>
            </w:r>
            <w:r>
              <w:t>μόρια)</w:t>
            </w:r>
          </w:p>
        </w:tc>
      </w:tr>
      <w:tr w:rsidR="002F5F70" w14:paraId="301B3A16" w14:textId="77777777">
        <w:trPr>
          <w:trHeight w:val="652"/>
        </w:trPr>
        <w:tc>
          <w:tcPr>
            <w:tcW w:w="4534" w:type="dxa"/>
          </w:tcPr>
          <w:p w14:paraId="45A00C46" w14:textId="065AF37F" w:rsidR="002F5F70" w:rsidRDefault="0070124E">
            <w:pPr>
              <w:pStyle w:val="TableParagraph"/>
              <w:spacing w:before="8" w:line="300" w:lineRule="atLeast"/>
              <w:ind w:right="243"/>
              <w:rPr>
                <w:b/>
              </w:rPr>
            </w:pPr>
            <w:r>
              <w:rPr>
                <w:b/>
              </w:rPr>
              <w:t>Σ</w:t>
            </w:r>
            <w:r w:rsidR="001B18B6">
              <w:rPr>
                <w:b/>
              </w:rPr>
              <w:t xml:space="preserve">υνέντευξη </w:t>
            </w:r>
          </w:p>
        </w:tc>
        <w:tc>
          <w:tcPr>
            <w:tcW w:w="4484" w:type="dxa"/>
          </w:tcPr>
          <w:p w14:paraId="2803AD47" w14:textId="77777777" w:rsidR="002F5F70" w:rsidRDefault="001B18B6">
            <w:pPr>
              <w:pStyle w:val="TableParagraph"/>
              <w:spacing w:before="40"/>
            </w:pPr>
            <w:r>
              <w:t>Μέχρι</w:t>
            </w:r>
            <w:r>
              <w:rPr>
                <w:spacing w:val="-3"/>
              </w:rPr>
              <w:t xml:space="preserve"> </w:t>
            </w:r>
            <w:r>
              <w:t>10 μόρια</w:t>
            </w:r>
          </w:p>
        </w:tc>
      </w:tr>
    </w:tbl>
    <w:p w14:paraId="1F9027CD" w14:textId="77777777" w:rsidR="002F5F70" w:rsidRDefault="002F5F70">
      <w:pPr>
        <w:pStyle w:val="BodyText"/>
        <w:spacing w:before="12"/>
        <w:rPr>
          <w:sz w:val="26"/>
        </w:rPr>
      </w:pPr>
    </w:p>
    <w:p w14:paraId="785393B9" w14:textId="77777777" w:rsidR="002F5F70" w:rsidRDefault="001B18B6">
      <w:pPr>
        <w:pStyle w:val="BodyText"/>
        <w:spacing w:before="56"/>
        <w:ind w:left="1129"/>
      </w:pPr>
      <w:r>
        <w:rPr>
          <w:color w:val="8495AF"/>
        </w:rPr>
        <w:t>ΠΑΡΑΡΤΗΜΑ:</w:t>
      </w:r>
      <w:r>
        <w:rPr>
          <w:color w:val="8495AF"/>
          <w:spacing w:val="-3"/>
        </w:rPr>
        <w:t xml:space="preserve"> </w:t>
      </w:r>
      <w:r>
        <w:rPr>
          <w:color w:val="8495AF"/>
        </w:rPr>
        <w:t>Περιγραφή</w:t>
      </w:r>
      <w:r>
        <w:rPr>
          <w:color w:val="8495AF"/>
          <w:spacing w:val="-5"/>
        </w:rPr>
        <w:t xml:space="preserve"> </w:t>
      </w:r>
      <w:r>
        <w:rPr>
          <w:color w:val="8495AF"/>
        </w:rPr>
        <w:t>απαιτούμενων</w:t>
      </w:r>
      <w:r>
        <w:rPr>
          <w:color w:val="8495AF"/>
          <w:spacing w:val="-2"/>
        </w:rPr>
        <w:t xml:space="preserve"> </w:t>
      </w:r>
      <w:r>
        <w:rPr>
          <w:color w:val="8495AF"/>
        </w:rPr>
        <w:t>προσόντων</w:t>
      </w:r>
      <w:r>
        <w:rPr>
          <w:color w:val="8495AF"/>
          <w:spacing w:val="-7"/>
        </w:rPr>
        <w:t xml:space="preserve"> </w:t>
      </w:r>
      <w:r>
        <w:rPr>
          <w:color w:val="8495AF"/>
        </w:rPr>
        <w:t>και</w:t>
      </w:r>
      <w:r>
        <w:rPr>
          <w:color w:val="8495AF"/>
          <w:spacing w:val="-1"/>
        </w:rPr>
        <w:t xml:space="preserve"> </w:t>
      </w:r>
      <w:r>
        <w:rPr>
          <w:color w:val="8495AF"/>
        </w:rPr>
        <w:t>καθηκόντων</w:t>
      </w:r>
      <w:r>
        <w:rPr>
          <w:color w:val="8495AF"/>
          <w:spacing w:val="-5"/>
        </w:rPr>
        <w:t xml:space="preserve"> </w:t>
      </w:r>
      <w:r>
        <w:rPr>
          <w:color w:val="8495AF"/>
        </w:rPr>
        <w:t>θέσεων</w:t>
      </w:r>
    </w:p>
    <w:p w14:paraId="39571F83" w14:textId="77777777" w:rsidR="002F5F70" w:rsidRDefault="002F5F70">
      <w:pPr>
        <w:pStyle w:val="BodyText"/>
        <w:rPr>
          <w:sz w:val="20"/>
        </w:rPr>
      </w:pPr>
    </w:p>
    <w:p w14:paraId="5E60AF71" w14:textId="77777777" w:rsidR="002F5F70" w:rsidRDefault="002F5F70">
      <w:pPr>
        <w:pStyle w:val="BodyText"/>
        <w:rPr>
          <w:sz w:val="20"/>
        </w:rPr>
      </w:pPr>
    </w:p>
    <w:p w14:paraId="6F708D1B" w14:textId="77777777" w:rsidR="002F5F70" w:rsidRDefault="002F5F70">
      <w:pPr>
        <w:pStyle w:val="BodyText"/>
        <w:rPr>
          <w:sz w:val="20"/>
        </w:rPr>
      </w:pPr>
    </w:p>
    <w:p w14:paraId="4BE23B32" w14:textId="77777777" w:rsidR="002F5F70" w:rsidRDefault="002F5F70">
      <w:pPr>
        <w:pStyle w:val="BodyText"/>
        <w:rPr>
          <w:sz w:val="20"/>
        </w:rPr>
      </w:pPr>
    </w:p>
    <w:p w14:paraId="4105C6B4" w14:textId="77777777" w:rsidR="002F5F70" w:rsidRDefault="002F5F70">
      <w:pPr>
        <w:pStyle w:val="BodyText"/>
        <w:spacing w:before="11"/>
        <w:rPr>
          <w:sz w:val="14"/>
        </w:rPr>
      </w:pPr>
    </w:p>
    <w:tbl>
      <w:tblPr>
        <w:tblW w:w="0" w:type="auto"/>
        <w:tblInd w:w="11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109"/>
      </w:tblGrid>
      <w:tr w:rsidR="002F5F70" w14:paraId="2364A5D0" w14:textId="77777777">
        <w:trPr>
          <w:trHeight w:val="67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15A4C38E" w14:textId="77777777" w:rsidR="002F5F70" w:rsidRDefault="001B18B6">
            <w:pPr>
              <w:pStyle w:val="TableParagraph"/>
              <w:spacing w:before="18" w:line="300" w:lineRule="atLeast"/>
              <w:ind w:left="112" w:right="492"/>
              <w:rPr>
                <w:b/>
              </w:rPr>
            </w:pPr>
            <w:r>
              <w:rPr>
                <w:b/>
                <w:color w:val="FFFFFF"/>
              </w:rPr>
              <w:t>Θέση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Απασχόλησης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CEEE218" w14:textId="5010E489" w:rsidR="002F5F70" w:rsidRDefault="002F4F36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  <w:color w:val="FFFFFF"/>
              </w:rPr>
              <w:t>Εκπα</w:t>
            </w:r>
            <w:r w:rsidR="009967BB">
              <w:rPr>
                <w:b/>
                <w:color w:val="FFFFFF"/>
              </w:rPr>
              <w:t xml:space="preserve">ιδευτικός </w:t>
            </w:r>
          </w:p>
        </w:tc>
      </w:tr>
      <w:tr w:rsidR="002F5F70" w14:paraId="46B55918" w14:textId="77777777" w:rsidTr="00860FF1">
        <w:trPr>
          <w:trHeight w:val="2183"/>
        </w:trPr>
        <w:tc>
          <w:tcPr>
            <w:tcW w:w="1908" w:type="dxa"/>
            <w:tcBorders>
              <w:top w:val="nil"/>
            </w:tcBorders>
            <w:shd w:val="clear" w:color="auto" w:fill="D9E1F3"/>
          </w:tcPr>
          <w:p w14:paraId="6739D009" w14:textId="77777777" w:rsidR="002F5F70" w:rsidRDefault="001B18B6">
            <w:pPr>
              <w:pStyle w:val="TableParagraph"/>
              <w:spacing w:before="40" w:line="271" w:lineRule="auto"/>
              <w:ind w:right="139"/>
            </w:pPr>
            <w:r>
              <w:t>Επαγγελματικά /</w:t>
            </w:r>
            <w:r>
              <w:rPr>
                <w:spacing w:val="1"/>
              </w:rPr>
              <w:t xml:space="preserve"> </w:t>
            </w:r>
            <w:r>
              <w:t>Τεχνικά</w:t>
            </w:r>
            <w:r>
              <w:rPr>
                <w:spacing w:val="-10"/>
              </w:rPr>
              <w:t xml:space="preserve"> </w:t>
            </w:r>
            <w:r>
              <w:t>Προσόντα</w:t>
            </w:r>
          </w:p>
        </w:tc>
        <w:tc>
          <w:tcPr>
            <w:tcW w:w="7109" w:type="dxa"/>
            <w:tcBorders>
              <w:top w:val="nil"/>
            </w:tcBorders>
            <w:shd w:val="clear" w:color="auto" w:fill="D9E1F3"/>
          </w:tcPr>
          <w:p w14:paraId="63D45C47" w14:textId="71ABF192" w:rsidR="002E21FA" w:rsidRDefault="002E21FA" w:rsidP="00A17D12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  <w:lang w:val="el-GR"/>
              </w:rPr>
            </w:pPr>
            <w:r w:rsidRPr="002E21FA">
              <w:rPr>
                <w:sz w:val="22"/>
                <w:szCs w:val="22"/>
                <w:lang w:val="el-GR"/>
              </w:rPr>
              <w:t>ΠΕ Παιδαγωγικών Επιστημών</w:t>
            </w:r>
          </w:p>
          <w:p w14:paraId="1473383A" w14:textId="2F608461" w:rsidR="00B57BB5" w:rsidRPr="00B57BB5" w:rsidRDefault="002E21FA" w:rsidP="00A17D12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</w:t>
            </w:r>
            <w:r w:rsidR="00B57BB5" w:rsidRPr="00B57BB5">
              <w:rPr>
                <w:sz w:val="22"/>
                <w:szCs w:val="22"/>
                <w:lang w:val="el-GR"/>
              </w:rPr>
              <w:t xml:space="preserve">αλή γνώση αγγλικής </w:t>
            </w:r>
            <w:r>
              <w:rPr>
                <w:sz w:val="22"/>
                <w:szCs w:val="22"/>
                <w:lang w:val="el-GR"/>
              </w:rPr>
              <w:t xml:space="preserve">ή γαλλικής </w:t>
            </w:r>
            <w:r w:rsidR="00B57BB5" w:rsidRPr="00B57BB5">
              <w:rPr>
                <w:sz w:val="22"/>
                <w:szCs w:val="22"/>
                <w:lang w:val="el-GR"/>
              </w:rPr>
              <w:t xml:space="preserve">γλώσσας </w:t>
            </w:r>
          </w:p>
          <w:p w14:paraId="2340C1F1" w14:textId="77777777" w:rsidR="00B57BB5" w:rsidRPr="00B57BB5" w:rsidRDefault="00B57BB5" w:rsidP="00A17D12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  <w:lang w:val="el-GR"/>
              </w:rPr>
            </w:pPr>
            <w:r w:rsidRPr="00B57BB5">
              <w:rPr>
                <w:sz w:val="22"/>
                <w:szCs w:val="22"/>
                <w:lang w:val="el-GR"/>
              </w:rPr>
              <w:t>Βασικές γνώσεις χειρισμού Η/Υ (</w:t>
            </w:r>
            <w:r>
              <w:rPr>
                <w:sz w:val="22"/>
                <w:szCs w:val="22"/>
              </w:rPr>
              <w:t>Microsoft</w:t>
            </w:r>
            <w:r w:rsidRPr="00B57BB5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  <w:r w:rsidRPr="00B57BB5">
              <w:rPr>
                <w:sz w:val="22"/>
                <w:szCs w:val="22"/>
                <w:lang w:val="el-GR"/>
              </w:rPr>
              <w:t xml:space="preserve">) </w:t>
            </w:r>
          </w:p>
          <w:p w14:paraId="696D1A01" w14:textId="77777777" w:rsidR="002F5F70" w:rsidRDefault="00B57BB5" w:rsidP="00A17D12">
            <w:pPr>
              <w:pStyle w:val="TableParagraph"/>
              <w:numPr>
                <w:ilvl w:val="0"/>
                <w:numId w:val="8"/>
              </w:numPr>
              <w:spacing w:before="46"/>
            </w:pPr>
            <w:r>
              <w:t xml:space="preserve">Προϋπηρεσία κατ’ ελάχιστον </w:t>
            </w:r>
            <w:r w:rsidR="00A17D12">
              <w:t>ενός</w:t>
            </w:r>
            <w:r>
              <w:t xml:space="preserve"> έτο</w:t>
            </w:r>
            <w:r w:rsidR="00A17D12">
              <w:t>υ</w:t>
            </w:r>
            <w:r>
              <w:t xml:space="preserve">ς σε θέσεις εργασίας συναφείς με τον τίτλο σπουδών </w:t>
            </w:r>
          </w:p>
          <w:p w14:paraId="5374E656" w14:textId="79D8B186" w:rsidR="00860FF1" w:rsidRPr="00860FF1" w:rsidRDefault="00860FF1" w:rsidP="00860FF1">
            <w:pPr>
              <w:tabs>
                <w:tab w:val="left" w:pos="1052"/>
              </w:tabs>
            </w:pPr>
          </w:p>
        </w:tc>
      </w:tr>
      <w:tr w:rsidR="002F5F70" w14:paraId="0699CA2F" w14:textId="77777777" w:rsidTr="00860FF1">
        <w:trPr>
          <w:trHeight w:val="1516"/>
        </w:trPr>
        <w:tc>
          <w:tcPr>
            <w:tcW w:w="1908" w:type="dxa"/>
          </w:tcPr>
          <w:p w14:paraId="3627BE1E" w14:textId="77777777" w:rsidR="002F5F70" w:rsidRDefault="001B18B6">
            <w:pPr>
              <w:pStyle w:val="TableParagraph"/>
              <w:spacing w:before="40"/>
            </w:pPr>
            <w:r>
              <w:t>Καθήκοντα</w:t>
            </w:r>
            <w:r>
              <w:rPr>
                <w:spacing w:val="-2"/>
              </w:rPr>
              <w:t xml:space="preserve"> </w:t>
            </w:r>
            <w:r>
              <w:t>Θέσης</w:t>
            </w:r>
          </w:p>
        </w:tc>
        <w:tc>
          <w:tcPr>
            <w:tcW w:w="7109" w:type="dxa"/>
          </w:tcPr>
          <w:p w14:paraId="65A4253B" w14:textId="77777777" w:rsidR="00B57BB5" w:rsidRDefault="00B57BB5" w:rsidP="00B57BB5">
            <w:pPr>
              <w:pStyle w:val="TableParagraph"/>
              <w:spacing w:line="249" w:lineRule="exact"/>
            </w:pPr>
            <w:r>
              <w:t>Τα κύρια καθήκοντα της θέσης αναφέρονται στους παρακάτω τομείς:</w:t>
            </w:r>
          </w:p>
          <w:p w14:paraId="65352AF6" w14:textId="58FED067" w:rsidR="00B57BB5" w:rsidRDefault="00B57BB5" w:rsidP="00A17D12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>
              <w:t xml:space="preserve">Διευκόλυνση </w:t>
            </w:r>
            <w:r w:rsidR="00A17D12">
              <w:t xml:space="preserve">της </w:t>
            </w:r>
            <w:r>
              <w:t>πρόσβασης των ωφελούμενων παιδιών στο εκπαιδευτικό σύστημα της χώρας.</w:t>
            </w:r>
          </w:p>
          <w:p w14:paraId="43BE1A1A" w14:textId="709EEF83" w:rsidR="00B57BB5" w:rsidRDefault="00B57BB5" w:rsidP="00A17D12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>
              <w:t>Σχεδιασμός και υλοποίηση εκπαιδευτικών προγραμμάτων και ενισχυτικής διδασκαλίας.</w:t>
            </w:r>
          </w:p>
          <w:p w14:paraId="6EFC1F26" w14:textId="1576B2FE" w:rsidR="00B57BB5" w:rsidRDefault="00B57BB5" w:rsidP="00A17D12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>
              <w:t>Σχεδιασμός και υλοποίηση εκπαιδευτικών εκδρομών και ψυχαγωγικών προγραμμάτων.</w:t>
            </w:r>
          </w:p>
          <w:p w14:paraId="05BD68A8" w14:textId="60B29A17" w:rsidR="00A17D12" w:rsidRDefault="00A17D12" w:rsidP="00A17D12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>
              <w:t>Παραπομπή σε εξωτερικούς φορείς που υλοποιούν εκπαιδευτικά προγράμματα.</w:t>
            </w:r>
          </w:p>
          <w:p w14:paraId="5943EE7D" w14:textId="22383E6A" w:rsidR="00B57BB5" w:rsidRDefault="00B57BB5" w:rsidP="00A17D12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>
              <w:t xml:space="preserve">Συμμετοχή σε συνοδείες παιδιών </w:t>
            </w:r>
            <w:r w:rsidR="00A17D12">
              <w:t>που διαμένουν στη</w:t>
            </w:r>
            <w:r>
              <w:t xml:space="preserve"> δομή</w:t>
            </w:r>
            <w:r w:rsidR="00C81AD1">
              <w:t>.</w:t>
            </w:r>
          </w:p>
          <w:p w14:paraId="038EB7C2" w14:textId="77777777" w:rsidR="00B57BB5" w:rsidRDefault="00B57BB5" w:rsidP="00B57BB5">
            <w:pPr>
              <w:pStyle w:val="TableParagraph"/>
              <w:spacing w:line="249" w:lineRule="exact"/>
              <w:ind w:left="827"/>
            </w:pPr>
          </w:p>
          <w:p w14:paraId="1E210AA7" w14:textId="77777777" w:rsidR="00B57BB5" w:rsidRDefault="00B57BB5" w:rsidP="00B57BB5">
            <w:pPr>
              <w:pStyle w:val="TableParagraph"/>
              <w:spacing w:line="249" w:lineRule="exact"/>
              <w:ind w:left="467"/>
            </w:pPr>
            <w:r>
              <w:t>Στο πλαίσιο της καθημερινής λειτουργίας της Δομής Φιλοξενίας Ασυνόδευτων Ανήλικων ο/η Εκπαιδευτικός:</w:t>
            </w:r>
          </w:p>
          <w:p w14:paraId="74A268F4" w14:textId="7A94DB52" w:rsidR="00B57BB5" w:rsidRDefault="00B57BB5" w:rsidP="00A17D12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>
              <w:t xml:space="preserve">Σχεδιάζει και υλοποιεί όλες τις </w:t>
            </w:r>
            <w:r w:rsidR="00C81AD1">
              <w:t xml:space="preserve">δραστηριότητες </w:t>
            </w:r>
            <w:r>
              <w:t>εκπαιδευτικού χαρακτήρα.</w:t>
            </w:r>
          </w:p>
          <w:p w14:paraId="15A15300" w14:textId="3459D11A" w:rsidR="00B57BB5" w:rsidRDefault="00B57BB5" w:rsidP="00A17D12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>
              <w:t xml:space="preserve">Διευκολύνει την πρόσβαση στη </w:t>
            </w:r>
            <w:r w:rsidR="00A17D12">
              <w:t>δημόσια</w:t>
            </w:r>
            <w:r>
              <w:t xml:space="preserve"> εκπαίδευση ή/και στην επαγγελματική κατάρτιση.</w:t>
            </w:r>
          </w:p>
          <w:p w14:paraId="68F9F24D" w14:textId="3A96E87A" w:rsidR="00B57BB5" w:rsidRDefault="00B57BB5" w:rsidP="00A17D12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>
              <w:t>Υποστηρίζει τη σχολική ή επαγγελματική εκπαίδευση.</w:t>
            </w:r>
          </w:p>
          <w:p w14:paraId="57D162DE" w14:textId="47041CE4" w:rsidR="00B57BB5" w:rsidRDefault="00B57BB5" w:rsidP="00A17D12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>
              <w:t xml:space="preserve">Υποστηρίζει και υλοποιεί δράσεις </w:t>
            </w:r>
            <w:r w:rsidR="00C81AD1">
              <w:t>μη τυπικής</w:t>
            </w:r>
            <w:r>
              <w:t xml:space="preserve"> εκπαίδευσης (πχ βασικές δεξιότητες, γλώσσες, υπολογιστές, κλπ.), δημιουργικής απασχόλησης, αθλητισμού, </w:t>
            </w:r>
            <w:proofErr w:type="spellStart"/>
            <w:r>
              <w:t>αυτοέκφρασης</w:t>
            </w:r>
            <w:proofErr w:type="spellEnd"/>
            <w:r>
              <w:t xml:space="preserve"> και ψυχαγωγίας.</w:t>
            </w:r>
          </w:p>
          <w:p w14:paraId="16CAB1E6" w14:textId="41D2DF1D" w:rsidR="00B57BB5" w:rsidRDefault="00B57BB5" w:rsidP="00A17D12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>
              <w:t>Λειτουργεί ως «πρόσωπο αναφοράς», ανάλογα με την ηλικία του ωφελούμενου, που υποστηρίζει και παρακολουθεί τη συνολική πορεία του</w:t>
            </w:r>
            <w:r w:rsidR="00A17D12">
              <w:t xml:space="preserve"> </w:t>
            </w:r>
            <w:r>
              <w:t>και το</w:t>
            </w:r>
            <w:r w:rsidR="00C81AD1">
              <w:t>ν</w:t>
            </w:r>
            <w:r>
              <w:t xml:space="preserve"> </w:t>
            </w:r>
            <w:r w:rsidR="00C81AD1">
              <w:t>δια</w:t>
            </w:r>
            <w:r>
              <w:t>συνδέει με τις υπόλοιπες υπηρεσίες της Δομής βασίζοντας τη σχέση του με τον ωφελούμενο στην κατανόηση και το σεβασμό.</w:t>
            </w:r>
          </w:p>
          <w:p w14:paraId="79177076" w14:textId="43FA8DF8" w:rsidR="00B57BB5" w:rsidRDefault="00B57BB5" w:rsidP="00A17D12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>
              <w:t>Οργανώνει ομάδες ενδιαφερόντων με τη μορφή «</w:t>
            </w:r>
            <w:r w:rsidR="00A17D12">
              <w:t>λ</w:t>
            </w:r>
            <w:r>
              <w:t xml:space="preserve">έσχης» </w:t>
            </w:r>
            <w:r>
              <w:lastRenderedPageBreak/>
              <w:t>(αθλητισμός, σκάκι, κινηματογράφος, οικολογία, κλπ.) που θα έχ</w:t>
            </w:r>
            <w:r w:rsidR="00C81AD1">
              <w:t>ουν</w:t>
            </w:r>
            <w:r>
              <w:t xml:space="preserve"> σταθερή λειτουργία και θα είναι ανοικτ</w:t>
            </w:r>
            <w:r w:rsidR="00C81AD1">
              <w:t>ές</w:t>
            </w:r>
            <w:r>
              <w:t xml:space="preserve"> σε όποιον ωφελούμενο θελήσει να συμμετάσχει.</w:t>
            </w:r>
          </w:p>
          <w:p w14:paraId="70E49AD2" w14:textId="77777777" w:rsidR="002F5F70" w:rsidRDefault="00B57BB5" w:rsidP="00A17D12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>
              <w:t>Αξιοποιεί εκπαιδευτικό υλικό και πρακτικές, ιδίως διαπολιτισμικής κατεύθυνσης.</w:t>
            </w:r>
          </w:p>
          <w:p w14:paraId="364EC2F4" w14:textId="43377AA3" w:rsidR="00A17D12" w:rsidRDefault="00A17D12" w:rsidP="00A17D12">
            <w:pPr>
              <w:pStyle w:val="TableParagraph"/>
              <w:spacing w:line="249" w:lineRule="exact"/>
              <w:ind w:left="827"/>
            </w:pPr>
          </w:p>
        </w:tc>
      </w:tr>
    </w:tbl>
    <w:p w14:paraId="3778BE1A" w14:textId="77777777" w:rsidR="002F5F70" w:rsidRDefault="002F5F70">
      <w:pPr>
        <w:spacing w:line="249" w:lineRule="exact"/>
        <w:jc w:val="both"/>
      </w:pPr>
    </w:p>
    <w:p w14:paraId="61ED83EE" w14:textId="77777777" w:rsidR="00A17D12" w:rsidRPr="00A17D12" w:rsidRDefault="00A17D12" w:rsidP="00A17D12"/>
    <w:p w14:paraId="2B4F15F4" w14:textId="77777777" w:rsidR="00A17D12" w:rsidRDefault="00A17D12" w:rsidP="00A17D12"/>
    <w:p w14:paraId="5F47CC49" w14:textId="4A902592" w:rsidR="00A17D12" w:rsidRDefault="00A17D12" w:rsidP="00A17D12">
      <w:pPr>
        <w:tabs>
          <w:tab w:val="left" w:pos="4043"/>
        </w:tabs>
      </w:pPr>
      <w:r>
        <w:tab/>
      </w:r>
      <w:r w:rsidRPr="00A17D12">
        <w:rPr>
          <w:noProof/>
        </w:rPr>
        <w:drawing>
          <wp:inline distT="0" distB="0" distL="0" distR="0" wp14:anchorId="6BF16EF8" wp14:editId="42D9259F">
            <wp:extent cx="6470650" cy="2075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E21BF" w14:textId="60750261" w:rsidR="00A17D12" w:rsidRPr="00A17D12" w:rsidRDefault="00A17D12" w:rsidP="00A17D12">
      <w:pPr>
        <w:tabs>
          <w:tab w:val="left" w:pos="4043"/>
        </w:tabs>
        <w:sectPr w:rsidR="00A17D12" w:rsidRPr="00A17D12">
          <w:pgSz w:w="11910" w:h="16840"/>
          <w:pgMar w:top="2380" w:right="380" w:bottom="280" w:left="1340" w:header="708" w:footer="0" w:gutter="0"/>
          <w:cols w:space="720"/>
        </w:sectPr>
      </w:pPr>
      <w:r>
        <w:tab/>
      </w:r>
    </w:p>
    <w:p w14:paraId="59FF2ABE" w14:textId="77777777" w:rsidR="002F5F70" w:rsidRDefault="002F5F70" w:rsidP="00CF41F5">
      <w:pPr>
        <w:pStyle w:val="BodyText"/>
        <w:rPr>
          <w:sz w:val="18"/>
        </w:rPr>
      </w:pPr>
    </w:p>
    <w:sectPr w:rsidR="002F5F70" w:rsidSect="00373E9F">
      <w:headerReference w:type="default" r:id="rId10"/>
      <w:pgSz w:w="11910" w:h="16840"/>
      <w:pgMar w:top="680" w:right="380" w:bottom="280" w:left="1340" w:header="187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90AA" w14:textId="77777777" w:rsidR="009F2F04" w:rsidRDefault="009F2F04">
      <w:r>
        <w:separator/>
      </w:r>
    </w:p>
  </w:endnote>
  <w:endnote w:type="continuationSeparator" w:id="0">
    <w:p w14:paraId="702A58A7" w14:textId="77777777" w:rsidR="009F2F04" w:rsidRDefault="009F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C0EE" w14:textId="77777777" w:rsidR="009F2F04" w:rsidRDefault="009F2F04">
      <w:r>
        <w:separator/>
      </w:r>
    </w:p>
  </w:footnote>
  <w:footnote w:type="continuationSeparator" w:id="0">
    <w:p w14:paraId="0C69AC36" w14:textId="77777777" w:rsidR="009F2F04" w:rsidRDefault="009F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9861" w14:textId="77777777" w:rsidR="002F5F70" w:rsidRDefault="001B18B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8816" behindDoc="1" locked="0" layoutInCell="1" allowOverlap="1" wp14:anchorId="26398C18" wp14:editId="3274C2C8">
          <wp:simplePos x="0" y="0"/>
          <wp:positionH relativeFrom="page">
            <wp:posOffset>857250</wp:posOffset>
          </wp:positionH>
          <wp:positionV relativeFrom="page">
            <wp:posOffset>334645</wp:posOffset>
          </wp:positionV>
          <wp:extent cx="1068069" cy="106806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069" cy="1068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B8C" w14:textId="62123047" w:rsidR="002F5F70" w:rsidRDefault="00373E9F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7460864" behindDoc="1" locked="0" layoutInCell="1" allowOverlap="1" wp14:anchorId="6ED2ED41" wp14:editId="271069A4">
          <wp:simplePos x="0" y="0"/>
          <wp:positionH relativeFrom="margin">
            <wp:align>left</wp:align>
          </wp:positionH>
          <wp:positionV relativeFrom="page">
            <wp:posOffset>26670</wp:posOffset>
          </wp:positionV>
          <wp:extent cx="1068069" cy="1068069"/>
          <wp:effectExtent l="0" t="0" r="0" b="0"/>
          <wp:wrapNone/>
          <wp:docPr id="6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069" cy="1068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86A"/>
    <w:multiLevelType w:val="hybridMultilevel"/>
    <w:tmpl w:val="70EC86E6"/>
    <w:lvl w:ilvl="0" w:tplc="0BA2A6B2">
      <w:start w:val="1"/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27C13E2D"/>
    <w:multiLevelType w:val="hybridMultilevel"/>
    <w:tmpl w:val="893E8F4A"/>
    <w:lvl w:ilvl="0" w:tplc="C592FF8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321D"/>
    <w:multiLevelType w:val="hybridMultilevel"/>
    <w:tmpl w:val="6278FA4E"/>
    <w:lvl w:ilvl="0" w:tplc="132E3DEA">
      <w:start w:val="1"/>
      <w:numFmt w:val="decimal"/>
      <w:lvlText w:val="%1."/>
      <w:lvlJc w:val="left"/>
      <w:pPr>
        <w:ind w:left="887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90C7BBE">
      <w:numFmt w:val="bullet"/>
      <w:lvlText w:val="•"/>
      <w:lvlJc w:val="left"/>
      <w:pPr>
        <w:ind w:left="1810" w:hanging="361"/>
      </w:pPr>
      <w:rPr>
        <w:rFonts w:hint="default"/>
        <w:lang w:val="el-GR" w:eastAsia="en-US" w:bidi="ar-SA"/>
      </w:rPr>
    </w:lvl>
    <w:lvl w:ilvl="2" w:tplc="9C3ACDFC">
      <w:numFmt w:val="bullet"/>
      <w:lvlText w:val="•"/>
      <w:lvlJc w:val="left"/>
      <w:pPr>
        <w:ind w:left="2741" w:hanging="361"/>
      </w:pPr>
      <w:rPr>
        <w:rFonts w:hint="default"/>
        <w:lang w:val="el-GR" w:eastAsia="en-US" w:bidi="ar-SA"/>
      </w:rPr>
    </w:lvl>
    <w:lvl w:ilvl="3" w:tplc="F7344902">
      <w:numFmt w:val="bullet"/>
      <w:lvlText w:val="•"/>
      <w:lvlJc w:val="left"/>
      <w:pPr>
        <w:ind w:left="3671" w:hanging="361"/>
      </w:pPr>
      <w:rPr>
        <w:rFonts w:hint="default"/>
        <w:lang w:val="el-GR" w:eastAsia="en-US" w:bidi="ar-SA"/>
      </w:rPr>
    </w:lvl>
    <w:lvl w:ilvl="4" w:tplc="36189B60">
      <w:numFmt w:val="bullet"/>
      <w:lvlText w:val="•"/>
      <w:lvlJc w:val="left"/>
      <w:pPr>
        <w:ind w:left="4602" w:hanging="361"/>
      </w:pPr>
      <w:rPr>
        <w:rFonts w:hint="default"/>
        <w:lang w:val="el-GR" w:eastAsia="en-US" w:bidi="ar-SA"/>
      </w:rPr>
    </w:lvl>
    <w:lvl w:ilvl="5" w:tplc="327C49F8">
      <w:numFmt w:val="bullet"/>
      <w:lvlText w:val="•"/>
      <w:lvlJc w:val="left"/>
      <w:pPr>
        <w:ind w:left="5533" w:hanging="361"/>
      </w:pPr>
      <w:rPr>
        <w:rFonts w:hint="default"/>
        <w:lang w:val="el-GR" w:eastAsia="en-US" w:bidi="ar-SA"/>
      </w:rPr>
    </w:lvl>
    <w:lvl w:ilvl="6" w:tplc="02EA4914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E5244B46">
      <w:numFmt w:val="bullet"/>
      <w:lvlText w:val="•"/>
      <w:lvlJc w:val="left"/>
      <w:pPr>
        <w:ind w:left="7394" w:hanging="361"/>
      </w:pPr>
      <w:rPr>
        <w:rFonts w:hint="default"/>
        <w:lang w:val="el-GR" w:eastAsia="en-US" w:bidi="ar-SA"/>
      </w:rPr>
    </w:lvl>
    <w:lvl w:ilvl="8" w:tplc="3D484630">
      <w:numFmt w:val="bullet"/>
      <w:lvlText w:val="•"/>
      <w:lvlJc w:val="left"/>
      <w:pPr>
        <w:ind w:left="8325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31990059"/>
    <w:multiLevelType w:val="hybridMultilevel"/>
    <w:tmpl w:val="12DCF340"/>
    <w:lvl w:ilvl="0" w:tplc="951A7640">
      <w:numFmt w:val="bullet"/>
      <w:lvlText w:val="o"/>
      <w:lvlJc w:val="left"/>
      <w:pPr>
        <w:ind w:left="46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1" w:tplc="F28A45E8">
      <w:numFmt w:val="bullet"/>
      <w:lvlText w:val="•"/>
      <w:lvlJc w:val="left"/>
      <w:pPr>
        <w:ind w:left="1123" w:hanging="360"/>
      </w:pPr>
      <w:rPr>
        <w:rFonts w:hint="default"/>
        <w:lang w:val="el-GR" w:eastAsia="en-US" w:bidi="ar-SA"/>
      </w:rPr>
    </w:lvl>
    <w:lvl w:ilvl="2" w:tplc="5A20DD92">
      <w:numFmt w:val="bullet"/>
      <w:lvlText w:val="•"/>
      <w:lvlJc w:val="left"/>
      <w:pPr>
        <w:ind w:left="1787" w:hanging="360"/>
      </w:pPr>
      <w:rPr>
        <w:rFonts w:hint="default"/>
        <w:lang w:val="el-GR" w:eastAsia="en-US" w:bidi="ar-SA"/>
      </w:rPr>
    </w:lvl>
    <w:lvl w:ilvl="3" w:tplc="C8D41280">
      <w:numFmt w:val="bullet"/>
      <w:lvlText w:val="•"/>
      <w:lvlJc w:val="left"/>
      <w:pPr>
        <w:ind w:left="2451" w:hanging="360"/>
      </w:pPr>
      <w:rPr>
        <w:rFonts w:hint="default"/>
        <w:lang w:val="el-GR" w:eastAsia="en-US" w:bidi="ar-SA"/>
      </w:rPr>
    </w:lvl>
    <w:lvl w:ilvl="4" w:tplc="16841E8E">
      <w:numFmt w:val="bullet"/>
      <w:lvlText w:val="•"/>
      <w:lvlJc w:val="left"/>
      <w:pPr>
        <w:ind w:left="3115" w:hanging="360"/>
      </w:pPr>
      <w:rPr>
        <w:rFonts w:hint="default"/>
        <w:lang w:val="el-GR" w:eastAsia="en-US" w:bidi="ar-SA"/>
      </w:rPr>
    </w:lvl>
    <w:lvl w:ilvl="5" w:tplc="91D86E00">
      <w:numFmt w:val="bullet"/>
      <w:lvlText w:val="•"/>
      <w:lvlJc w:val="left"/>
      <w:pPr>
        <w:ind w:left="3779" w:hanging="360"/>
      </w:pPr>
      <w:rPr>
        <w:rFonts w:hint="default"/>
        <w:lang w:val="el-GR" w:eastAsia="en-US" w:bidi="ar-SA"/>
      </w:rPr>
    </w:lvl>
    <w:lvl w:ilvl="6" w:tplc="7D440D4E">
      <w:numFmt w:val="bullet"/>
      <w:lvlText w:val="•"/>
      <w:lvlJc w:val="left"/>
      <w:pPr>
        <w:ind w:left="4443" w:hanging="360"/>
      </w:pPr>
      <w:rPr>
        <w:rFonts w:hint="default"/>
        <w:lang w:val="el-GR" w:eastAsia="en-US" w:bidi="ar-SA"/>
      </w:rPr>
    </w:lvl>
    <w:lvl w:ilvl="7" w:tplc="B1C46210">
      <w:numFmt w:val="bullet"/>
      <w:lvlText w:val="•"/>
      <w:lvlJc w:val="left"/>
      <w:pPr>
        <w:ind w:left="5107" w:hanging="360"/>
      </w:pPr>
      <w:rPr>
        <w:rFonts w:hint="default"/>
        <w:lang w:val="el-GR" w:eastAsia="en-US" w:bidi="ar-SA"/>
      </w:rPr>
    </w:lvl>
    <w:lvl w:ilvl="8" w:tplc="69FE90F4">
      <w:numFmt w:val="bullet"/>
      <w:lvlText w:val="•"/>
      <w:lvlJc w:val="left"/>
      <w:pPr>
        <w:ind w:left="5771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4CD00BBD"/>
    <w:multiLevelType w:val="hybridMultilevel"/>
    <w:tmpl w:val="F8C41A88"/>
    <w:lvl w:ilvl="0" w:tplc="402A171C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1" w:tplc="F2E02F78">
      <w:numFmt w:val="bullet"/>
      <w:lvlText w:val="•"/>
      <w:lvlJc w:val="left"/>
      <w:pPr>
        <w:ind w:left="1123" w:hanging="360"/>
      </w:pPr>
      <w:rPr>
        <w:rFonts w:hint="default"/>
        <w:lang w:val="el-GR" w:eastAsia="en-US" w:bidi="ar-SA"/>
      </w:rPr>
    </w:lvl>
    <w:lvl w:ilvl="2" w:tplc="9468E1D4">
      <w:numFmt w:val="bullet"/>
      <w:lvlText w:val="•"/>
      <w:lvlJc w:val="left"/>
      <w:pPr>
        <w:ind w:left="1787" w:hanging="360"/>
      </w:pPr>
      <w:rPr>
        <w:rFonts w:hint="default"/>
        <w:lang w:val="el-GR" w:eastAsia="en-US" w:bidi="ar-SA"/>
      </w:rPr>
    </w:lvl>
    <w:lvl w:ilvl="3" w:tplc="002CD9BE">
      <w:numFmt w:val="bullet"/>
      <w:lvlText w:val="•"/>
      <w:lvlJc w:val="left"/>
      <w:pPr>
        <w:ind w:left="2451" w:hanging="360"/>
      </w:pPr>
      <w:rPr>
        <w:rFonts w:hint="default"/>
        <w:lang w:val="el-GR" w:eastAsia="en-US" w:bidi="ar-SA"/>
      </w:rPr>
    </w:lvl>
    <w:lvl w:ilvl="4" w:tplc="0A14E3FA">
      <w:numFmt w:val="bullet"/>
      <w:lvlText w:val="•"/>
      <w:lvlJc w:val="left"/>
      <w:pPr>
        <w:ind w:left="3115" w:hanging="360"/>
      </w:pPr>
      <w:rPr>
        <w:rFonts w:hint="default"/>
        <w:lang w:val="el-GR" w:eastAsia="en-US" w:bidi="ar-SA"/>
      </w:rPr>
    </w:lvl>
    <w:lvl w:ilvl="5" w:tplc="B14074A6">
      <w:numFmt w:val="bullet"/>
      <w:lvlText w:val="•"/>
      <w:lvlJc w:val="left"/>
      <w:pPr>
        <w:ind w:left="3779" w:hanging="360"/>
      </w:pPr>
      <w:rPr>
        <w:rFonts w:hint="default"/>
        <w:lang w:val="el-GR" w:eastAsia="en-US" w:bidi="ar-SA"/>
      </w:rPr>
    </w:lvl>
    <w:lvl w:ilvl="6" w:tplc="A9C8E492">
      <w:numFmt w:val="bullet"/>
      <w:lvlText w:val="•"/>
      <w:lvlJc w:val="left"/>
      <w:pPr>
        <w:ind w:left="4443" w:hanging="360"/>
      </w:pPr>
      <w:rPr>
        <w:rFonts w:hint="default"/>
        <w:lang w:val="el-GR" w:eastAsia="en-US" w:bidi="ar-SA"/>
      </w:rPr>
    </w:lvl>
    <w:lvl w:ilvl="7" w:tplc="683C3D5A">
      <w:numFmt w:val="bullet"/>
      <w:lvlText w:val="•"/>
      <w:lvlJc w:val="left"/>
      <w:pPr>
        <w:ind w:left="5107" w:hanging="360"/>
      </w:pPr>
      <w:rPr>
        <w:rFonts w:hint="default"/>
        <w:lang w:val="el-GR" w:eastAsia="en-US" w:bidi="ar-SA"/>
      </w:rPr>
    </w:lvl>
    <w:lvl w:ilvl="8" w:tplc="1F30BA80">
      <w:numFmt w:val="bullet"/>
      <w:lvlText w:val="•"/>
      <w:lvlJc w:val="left"/>
      <w:pPr>
        <w:ind w:left="5771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58947AFA"/>
    <w:multiLevelType w:val="hybridMultilevel"/>
    <w:tmpl w:val="035C4EA8"/>
    <w:lvl w:ilvl="0" w:tplc="C592FF80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63464F6B"/>
    <w:multiLevelType w:val="hybridMultilevel"/>
    <w:tmpl w:val="87C8AB70"/>
    <w:lvl w:ilvl="0" w:tplc="C592FF80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6E0911A6"/>
    <w:multiLevelType w:val="hybridMultilevel"/>
    <w:tmpl w:val="6484B95E"/>
    <w:lvl w:ilvl="0" w:tplc="C592FF80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1" w:tplc="7FEE5FB8">
      <w:numFmt w:val="bullet"/>
      <w:lvlText w:val="•"/>
      <w:lvlJc w:val="left"/>
      <w:pPr>
        <w:ind w:left="1123" w:hanging="360"/>
      </w:pPr>
      <w:rPr>
        <w:rFonts w:hint="default"/>
        <w:lang w:val="el-GR" w:eastAsia="en-US" w:bidi="ar-SA"/>
      </w:rPr>
    </w:lvl>
    <w:lvl w:ilvl="2" w:tplc="AC9C8D54">
      <w:numFmt w:val="bullet"/>
      <w:lvlText w:val="•"/>
      <w:lvlJc w:val="left"/>
      <w:pPr>
        <w:ind w:left="1787" w:hanging="360"/>
      </w:pPr>
      <w:rPr>
        <w:rFonts w:hint="default"/>
        <w:lang w:val="el-GR" w:eastAsia="en-US" w:bidi="ar-SA"/>
      </w:rPr>
    </w:lvl>
    <w:lvl w:ilvl="3" w:tplc="3E743C9A">
      <w:numFmt w:val="bullet"/>
      <w:lvlText w:val="•"/>
      <w:lvlJc w:val="left"/>
      <w:pPr>
        <w:ind w:left="2451" w:hanging="360"/>
      </w:pPr>
      <w:rPr>
        <w:rFonts w:hint="default"/>
        <w:lang w:val="el-GR" w:eastAsia="en-US" w:bidi="ar-SA"/>
      </w:rPr>
    </w:lvl>
    <w:lvl w:ilvl="4" w:tplc="4AE6C5D2">
      <w:numFmt w:val="bullet"/>
      <w:lvlText w:val="•"/>
      <w:lvlJc w:val="left"/>
      <w:pPr>
        <w:ind w:left="3115" w:hanging="360"/>
      </w:pPr>
      <w:rPr>
        <w:rFonts w:hint="default"/>
        <w:lang w:val="el-GR" w:eastAsia="en-US" w:bidi="ar-SA"/>
      </w:rPr>
    </w:lvl>
    <w:lvl w:ilvl="5" w:tplc="987445E8">
      <w:numFmt w:val="bullet"/>
      <w:lvlText w:val="•"/>
      <w:lvlJc w:val="left"/>
      <w:pPr>
        <w:ind w:left="3779" w:hanging="360"/>
      </w:pPr>
      <w:rPr>
        <w:rFonts w:hint="default"/>
        <w:lang w:val="el-GR" w:eastAsia="en-US" w:bidi="ar-SA"/>
      </w:rPr>
    </w:lvl>
    <w:lvl w:ilvl="6" w:tplc="314EDD30">
      <w:numFmt w:val="bullet"/>
      <w:lvlText w:val="•"/>
      <w:lvlJc w:val="left"/>
      <w:pPr>
        <w:ind w:left="4443" w:hanging="360"/>
      </w:pPr>
      <w:rPr>
        <w:rFonts w:hint="default"/>
        <w:lang w:val="el-GR" w:eastAsia="en-US" w:bidi="ar-SA"/>
      </w:rPr>
    </w:lvl>
    <w:lvl w:ilvl="7" w:tplc="159A0776">
      <w:numFmt w:val="bullet"/>
      <w:lvlText w:val="•"/>
      <w:lvlJc w:val="left"/>
      <w:pPr>
        <w:ind w:left="5107" w:hanging="360"/>
      </w:pPr>
      <w:rPr>
        <w:rFonts w:hint="default"/>
        <w:lang w:val="el-GR" w:eastAsia="en-US" w:bidi="ar-SA"/>
      </w:rPr>
    </w:lvl>
    <w:lvl w:ilvl="8" w:tplc="B2F4C9CE">
      <w:numFmt w:val="bullet"/>
      <w:lvlText w:val="•"/>
      <w:lvlJc w:val="left"/>
      <w:pPr>
        <w:ind w:left="5771" w:hanging="360"/>
      </w:pPr>
      <w:rPr>
        <w:rFonts w:hint="default"/>
        <w:lang w:val="el-GR" w:eastAsia="en-US" w:bidi="ar-SA"/>
      </w:rPr>
    </w:lvl>
  </w:abstractNum>
  <w:num w:numId="1" w16cid:durableId="866983617">
    <w:abstractNumId w:val="3"/>
  </w:num>
  <w:num w:numId="2" w16cid:durableId="545215250">
    <w:abstractNumId w:val="7"/>
  </w:num>
  <w:num w:numId="3" w16cid:durableId="194006465">
    <w:abstractNumId w:val="4"/>
  </w:num>
  <w:num w:numId="4" w16cid:durableId="721902626">
    <w:abstractNumId w:val="2"/>
  </w:num>
  <w:num w:numId="5" w16cid:durableId="1947271453">
    <w:abstractNumId w:val="6"/>
  </w:num>
  <w:num w:numId="6" w16cid:durableId="387923007">
    <w:abstractNumId w:val="0"/>
  </w:num>
  <w:num w:numId="7" w16cid:durableId="225606002">
    <w:abstractNumId w:val="5"/>
  </w:num>
  <w:num w:numId="8" w16cid:durableId="58657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70"/>
    <w:rsid w:val="000B13B1"/>
    <w:rsid w:val="000F6078"/>
    <w:rsid w:val="001221DE"/>
    <w:rsid w:val="001651C0"/>
    <w:rsid w:val="001707B7"/>
    <w:rsid w:val="00173FBF"/>
    <w:rsid w:val="00182B0E"/>
    <w:rsid w:val="001B18B6"/>
    <w:rsid w:val="00206E9D"/>
    <w:rsid w:val="00211928"/>
    <w:rsid w:val="0022607A"/>
    <w:rsid w:val="00234090"/>
    <w:rsid w:val="002557C1"/>
    <w:rsid w:val="00260E8F"/>
    <w:rsid w:val="00293EE5"/>
    <w:rsid w:val="002A6FDA"/>
    <w:rsid w:val="002B3513"/>
    <w:rsid w:val="002E21FA"/>
    <w:rsid w:val="002E69DF"/>
    <w:rsid w:val="002F4F36"/>
    <w:rsid w:val="002F5F70"/>
    <w:rsid w:val="002F6E63"/>
    <w:rsid w:val="0036455B"/>
    <w:rsid w:val="00373E9F"/>
    <w:rsid w:val="003821F6"/>
    <w:rsid w:val="003B0B50"/>
    <w:rsid w:val="003B4DBA"/>
    <w:rsid w:val="003E54E7"/>
    <w:rsid w:val="004505B8"/>
    <w:rsid w:val="00483E28"/>
    <w:rsid w:val="004B2111"/>
    <w:rsid w:val="004D7364"/>
    <w:rsid w:val="00531D8B"/>
    <w:rsid w:val="00546DF5"/>
    <w:rsid w:val="005C47AB"/>
    <w:rsid w:val="005D524C"/>
    <w:rsid w:val="005E52F1"/>
    <w:rsid w:val="0061320B"/>
    <w:rsid w:val="0061697F"/>
    <w:rsid w:val="00627313"/>
    <w:rsid w:val="00627D73"/>
    <w:rsid w:val="00632934"/>
    <w:rsid w:val="00643BC9"/>
    <w:rsid w:val="0064671E"/>
    <w:rsid w:val="006B4295"/>
    <w:rsid w:val="006C38E1"/>
    <w:rsid w:val="0070124E"/>
    <w:rsid w:val="00726F30"/>
    <w:rsid w:val="00737E48"/>
    <w:rsid w:val="0074420C"/>
    <w:rsid w:val="00765049"/>
    <w:rsid w:val="00776ECF"/>
    <w:rsid w:val="007A4277"/>
    <w:rsid w:val="007E482C"/>
    <w:rsid w:val="0085263C"/>
    <w:rsid w:val="00860F27"/>
    <w:rsid w:val="00860FF1"/>
    <w:rsid w:val="0086203C"/>
    <w:rsid w:val="008A0AE1"/>
    <w:rsid w:val="008B6379"/>
    <w:rsid w:val="008B6CCE"/>
    <w:rsid w:val="008E5146"/>
    <w:rsid w:val="00972CC9"/>
    <w:rsid w:val="009967BB"/>
    <w:rsid w:val="009B2AB4"/>
    <w:rsid w:val="009F2F04"/>
    <w:rsid w:val="00A17D12"/>
    <w:rsid w:val="00A747FD"/>
    <w:rsid w:val="00A9678B"/>
    <w:rsid w:val="00AA77CE"/>
    <w:rsid w:val="00AF48EC"/>
    <w:rsid w:val="00B55215"/>
    <w:rsid w:val="00B57BB5"/>
    <w:rsid w:val="00B66776"/>
    <w:rsid w:val="00B80AE7"/>
    <w:rsid w:val="00BA3BE4"/>
    <w:rsid w:val="00BD5C65"/>
    <w:rsid w:val="00C06107"/>
    <w:rsid w:val="00C81AD1"/>
    <w:rsid w:val="00C84AF4"/>
    <w:rsid w:val="00CD7353"/>
    <w:rsid w:val="00CF41F5"/>
    <w:rsid w:val="00D02913"/>
    <w:rsid w:val="00D03FD8"/>
    <w:rsid w:val="00D34A74"/>
    <w:rsid w:val="00D4445A"/>
    <w:rsid w:val="00D91965"/>
    <w:rsid w:val="00DA6CED"/>
    <w:rsid w:val="00E316D1"/>
    <w:rsid w:val="00E60686"/>
    <w:rsid w:val="00EB1224"/>
    <w:rsid w:val="00EC1373"/>
    <w:rsid w:val="00EF0CFD"/>
    <w:rsid w:val="00F02015"/>
    <w:rsid w:val="00F4634B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EA2C8"/>
  <w15:docId w15:val="{CC491353-844B-4AEB-BDC9-ADFE2205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36"/>
      <w:ind w:left="887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02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15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F02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15"/>
    <w:rPr>
      <w:rFonts w:ascii="Calibri" w:eastAsia="Calibri" w:hAnsi="Calibri" w:cs="Calibri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2557C1"/>
    <w:rPr>
      <w:rFonts w:ascii="Calibri" w:eastAsia="Calibri" w:hAnsi="Calibri" w:cs="Calibri"/>
      <w:lang w:val="el-GR"/>
    </w:rPr>
  </w:style>
  <w:style w:type="paragraph" w:customStyle="1" w:styleId="Default">
    <w:name w:val="Default"/>
    <w:rsid w:val="00B57BB5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5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8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5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6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9299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19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3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9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1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1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faroselpida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Ioannidou</dc:creator>
  <cp:lastModifiedBy>Eirini Kolokytha</cp:lastModifiedBy>
  <cp:revision>45</cp:revision>
  <cp:lastPrinted>2022-07-18T09:46:00Z</cp:lastPrinted>
  <dcterms:created xsi:type="dcterms:W3CDTF">2022-07-18T09:50:00Z</dcterms:created>
  <dcterms:modified xsi:type="dcterms:W3CDTF">2022-11-02T18:15:00Z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2022-07-15T00:00:00Z</vt:filetime>
  </property>
</Properties>
</file>